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474" w:rsidRDefault="00EF5474" w:rsidP="00EF5474">
      <w:pPr>
        <w:spacing w:line="256" w:lineRule="auto"/>
        <w:ind w:left="6663" w:right="-1"/>
        <w:jc w:val="both"/>
        <w:rPr>
          <w:rFonts w:eastAsia="Calibri"/>
          <w:sz w:val="28"/>
          <w:szCs w:val="28"/>
        </w:rPr>
      </w:pPr>
      <w:r>
        <w:rPr>
          <w:rFonts w:eastAsia="Calibri"/>
          <w:sz w:val="28"/>
          <w:szCs w:val="28"/>
        </w:rPr>
        <w:t xml:space="preserve">Утверждено </w:t>
      </w:r>
    </w:p>
    <w:p w:rsidR="00EF5474" w:rsidRDefault="00EF5474" w:rsidP="00EF5474">
      <w:pPr>
        <w:spacing w:line="256" w:lineRule="auto"/>
        <w:ind w:left="6663" w:right="-1"/>
        <w:jc w:val="both"/>
        <w:rPr>
          <w:rFonts w:eastAsia="Calibri"/>
          <w:sz w:val="28"/>
          <w:szCs w:val="28"/>
        </w:rPr>
      </w:pPr>
      <w:r>
        <w:rPr>
          <w:rFonts w:eastAsia="Calibri"/>
          <w:sz w:val="28"/>
          <w:szCs w:val="28"/>
        </w:rPr>
        <w:t xml:space="preserve">приказом Министерства </w:t>
      </w:r>
    </w:p>
    <w:p w:rsidR="00EF5474" w:rsidRDefault="00EF5474" w:rsidP="00EF5474">
      <w:pPr>
        <w:spacing w:line="256" w:lineRule="auto"/>
        <w:ind w:left="6663" w:right="-1"/>
        <w:jc w:val="both"/>
        <w:rPr>
          <w:rFonts w:eastAsia="Calibri"/>
          <w:sz w:val="28"/>
          <w:szCs w:val="28"/>
        </w:rPr>
      </w:pPr>
      <w:r>
        <w:rPr>
          <w:rFonts w:eastAsia="Calibri"/>
          <w:sz w:val="28"/>
          <w:szCs w:val="28"/>
        </w:rPr>
        <w:t xml:space="preserve">образования и науки </w:t>
      </w:r>
    </w:p>
    <w:p w:rsidR="00EF5474" w:rsidRDefault="00EF5474" w:rsidP="00EF5474">
      <w:pPr>
        <w:spacing w:line="256" w:lineRule="auto"/>
        <w:ind w:left="6663" w:right="-1"/>
        <w:jc w:val="both"/>
        <w:rPr>
          <w:rFonts w:eastAsia="Calibri"/>
          <w:sz w:val="28"/>
          <w:szCs w:val="28"/>
        </w:rPr>
      </w:pPr>
      <w:r>
        <w:rPr>
          <w:rFonts w:eastAsia="Calibri"/>
          <w:sz w:val="28"/>
          <w:szCs w:val="28"/>
        </w:rPr>
        <w:t xml:space="preserve">Республики Татарстан </w:t>
      </w:r>
    </w:p>
    <w:p w:rsidR="00EF5474" w:rsidRDefault="00285F43" w:rsidP="00EF5474">
      <w:pPr>
        <w:spacing w:line="256" w:lineRule="auto"/>
        <w:ind w:left="6663" w:right="-1"/>
        <w:jc w:val="both"/>
        <w:rPr>
          <w:rFonts w:eastAsia="Calibri"/>
          <w:sz w:val="28"/>
          <w:szCs w:val="28"/>
        </w:rPr>
      </w:pPr>
      <w:r>
        <w:rPr>
          <w:rFonts w:eastAsia="Calibri"/>
          <w:sz w:val="28"/>
          <w:szCs w:val="28"/>
        </w:rPr>
        <w:t>от __________</w:t>
      </w:r>
      <w:r w:rsidR="00EF5474">
        <w:rPr>
          <w:rFonts w:eastAsia="Calibri"/>
          <w:sz w:val="28"/>
          <w:szCs w:val="28"/>
        </w:rPr>
        <w:t xml:space="preserve"> 2025 г.</w:t>
      </w:r>
    </w:p>
    <w:p w:rsidR="00EF5474" w:rsidRDefault="00285F43" w:rsidP="00EF5474">
      <w:pPr>
        <w:spacing w:line="256" w:lineRule="auto"/>
        <w:ind w:left="6663" w:right="-1"/>
        <w:jc w:val="both"/>
        <w:rPr>
          <w:rFonts w:eastAsia="Calibri"/>
          <w:sz w:val="32"/>
          <w:szCs w:val="28"/>
        </w:rPr>
      </w:pPr>
      <w:r>
        <w:rPr>
          <w:rFonts w:eastAsia="Calibri"/>
          <w:sz w:val="28"/>
          <w:szCs w:val="28"/>
        </w:rPr>
        <w:t>№ ________________</w:t>
      </w:r>
    </w:p>
    <w:p w:rsidR="00EF5474" w:rsidRDefault="00EF5474" w:rsidP="00EF5474">
      <w:pPr>
        <w:spacing w:line="276" w:lineRule="auto"/>
        <w:jc w:val="right"/>
        <w:rPr>
          <w:rFonts w:eastAsia="Calibri"/>
          <w:b/>
          <w:sz w:val="28"/>
          <w:szCs w:val="28"/>
          <w:lang w:eastAsia="en-US"/>
        </w:rPr>
      </w:pPr>
    </w:p>
    <w:p w:rsidR="00EF5474" w:rsidRDefault="00EF5474" w:rsidP="00EF5474">
      <w:pPr>
        <w:jc w:val="center"/>
        <w:rPr>
          <w:rFonts w:eastAsia="Calibri"/>
          <w:b/>
          <w:sz w:val="28"/>
          <w:szCs w:val="28"/>
          <w:lang w:eastAsia="en-US"/>
        </w:rPr>
      </w:pPr>
    </w:p>
    <w:p w:rsidR="00EF5474" w:rsidRDefault="00EF5474" w:rsidP="00EF5474">
      <w:pPr>
        <w:jc w:val="center"/>
        <w:rPr>
          <w:rFonts w:eastAsia="Calibri"/>
          <w:b/>
          <w:sz w:val="28"/>
          <w:szCs w:val="28"/>
          <w:lang w:eastAsia="en-US"/>
        </w:rPr>
      </w:pPr>
      <w:r>
        <w:rPr>
          <w:rFonts w:eastAsia="Calibri"/>
          <w:b/>
          <w:sz w:val="28"/>
          <w:szCs w:val="28"/>
          <w:lang w:eastAsia="en-US"/>
        </w:rPr>
        <w:t>ПОЛОЖЕНИЕ</w:t>
      </w:r>
    </w:p>
    <w:p w:rsidR="00EF5474" w:rsidRDefault="00EF5474" w:rsidP="00EF5474">
      <w:pPr>
        <w:ind w:leftChars="-200" w:left="-480"/>
        <w:jc w:val="center"/>
        <w:rPr>
          <w:rFonts w:eastAsia="Calibri"/>
          <w:b/>
          <w:sz w:val="28"/>
          <w:szCs w:val="28"/>
          <w:lang w:eastAsia="en-US"/>
        </w:rPr>
      </w:pPr>
    </w:p>
    <w:p w:rsidR="00EF5474" w:rsidRDefault="00EF5474" w:rsidP="00EF5474">
      <w:pPr>
        <w:tabs>
          <w:tab w:val="left" w:pos="709"/>
        </w:tabs>
        <w:overflowPunct w:val="0"/>
        <w:autoSpaceDE w:val="0"/>
        <w:autoSpaceDN w:val="0"/>
        <w:adjustRightInd w:val="0"/>
        <w:ind w:leftChars="-200" w:left="-480"/>
        <w:jc w:val="center"/>
        <w:textAlignment w:val="baseline"/>
        <w:rPr>
          <w:sz w:val="28"/>
          <w:szCs w:val="28"/>
        </w:rPr>
      </w:pPr>
      <w:r>
        <w:rPr>
          <w:sz w:val="28"/>
          <w:szCs w:val="28"/>
        </w:rPr>
        <w:t>о региональном этапе Всероссийского конкурса</w:t>
      </w:r>
    </w:p>
    <w:p w:rsidR="00EF5474" w:rsidRDefault="00EF5474" w:rsidP="00EF5474">
      <w:pPr>
        <w:tabs>
          <w:tab w:val="left" w:pos="709"/>
        </w:tabs>
        <w:overflowPunct w:val="0"/>
        <w:autoSpaceDE w:val="0"/>
        <w:autoSpaceDN w:val="0"/>
        <w:adjustRightInd w:val="0"/>
        <w:ind w:leftChars="-200" w:left="-480"/>
        <w:jc w:val="center"/>
        <w:textAlignment w:val="baseline"/>
        <w:rPr>
          <w:sz w:val="28"/>
          <w:szCs w:val="28"/>
        </w:rPr>
      </w:pPr>
      <w:r>
        <w:rPr>
          <w:sz w:val="28"/>
          <w:szCs w:val="28"/>
        </w:rPr>
        <w:t xml:space="preserve">реализации комплексных профилактических мероприятий </w:t>
      </w:r>
    </w:p>
    <w:p w:rsidR="00EF5474" w:rsidRDefault="00EF5474" w:rsidP="00EF5474">
      <w:pPr>
        <w:tabs>
          <w:tab w:val="left" w:pos="709"/>
        </w:tabs>
        <w:overflowPunct w:val="0"/>
        <w:autoSpaceDE w:val="0"/>
        <w:autoSpaceDN w:val="0"/>
        <w:adjustRightInd w:val="0"/>
        <w:ind w:leftChars="-200" w:left="-480"/>
        <w:jc w:val="center"/>
        <w:textAlignment w:val="baseline"/>
        <w:rPr>
          <w:sz w:val="28"/>
          <w:szCs w:val="28"/>
        </w:rPr>
      </w:pPr>
      <w:r>
        <w:rPr>
          <w:sz w:val="28"/>
          <w:szCs w:val="28"/>
        </w:rPr>
        <w:t>по формированию благоприятного социально-психологического климата «</w:t>
      </w:r>
      <w:proofErr w:type="spellStart"/>
      <w:r>
        <w:rPr>
          <w:sz w:val="28"/>
          <w:szCs w:val="28"/>
        </w:rPr>
        <w:t>Школа#безОбид</w:t>
      </w:r>
      <w:proofErr w:type="spellEnd"/>
      <w:r>
        <w:rPr>
          <w:sz w:val="28"/>
          <w:szCs w:val="28"/>
        </w:rPr>
        <w:t>»</w:t>
      </w:r>
    </w:p>
    <w:p w:rsidR="00EF5474" w:rsidRDefault="00EF5474" w:rsidP="00EF5474">
      <w:pPr>
        <w:jc w:val="center"/>
        <w:rPr>
          <w:rFonts w:eastAsia="Calibri"/>
          <w:b/>
          <w:sz w:val="28"/>
          <w:szCs w:val="28"/>
          <w:lang w:eastAsia="en-US"/>
        </w:rPr>
      </w:pPr>
    </w:p>
    <w:p w:rsidR="00EF5474" w:rsidRDefault="00EF5474" w:rsidP="00EF5474">
      <w:pPr>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.Общие положения</w:t>
      </w:r>
    </w:p>
    <w:p w:rsidR="00EF5474" w:rsidRDefault="00EF5474" w:rsidP="00EF5474">
      <w:pPr>
        <w:jc w:val="both"/>
        <w:rPr>
          <w:rFonts w:eastAsia="Calibri"/>
          <w:sz w:val="28"/>
          <w:szCs w:val="28"/>
          <w:lang w:eastAsia="en-US"/>
        </w:rPr>
      </w:pPr>
    </w:p>
    <w:p w:rsidR="00EF5474" w:rsidRDefault="00EF5474" w:rsidP="00EF5474">
      <w:pPr>
        <w:ind w:firstLine="709"/>
        <w:jc w:val="both"/>
        <w:rPr>
          <w:rFonts w:eastAsia="Calibri"/>
          <w:sz w:val="28"/>
          <w:szCs w:val="28"/>
          <w:lang w:eastAsia="en-US"/>
        </w:rPr>
      </w:pPr>
      <w:r>
        <w:rPr>
          <w:rFonts w:eastAsia="Calibri"/>
          <w:sz w:val="28"/>
          <w:szCs w:val="28"/>
          <w:lang w:eastAsia="en-US"/>
        </w:rPr>
        <w:t>1.1. Настоящее положение определяет порядок организации и проведения регионального этапа конкурса среди общеобразовательных организаций Республики Татарстан.</w:t>
      </w:r>
    </w:p>
    <w:p w:rsidR="00EF5474" w:rsidRDefault="00EF5474" w:rsidP="00EF5474">
      <w:pPr>
        <w:ind w:firstLine="709"/>
        <w:jc w:val="both"/>
        <w:rPr>
          <w:sz w:val="28"/>
          <w:szCs w:val="28"/>
        </w:rPr>
      </w:pPr>
      <w:r>
        <w:rPr>
          <w:sz w:val="28"/>
          <w:szCs w:val="28"/>
        </w:rPr>
        <w:t>1.2.</w:t>
      </w:r>
      <w:r>
        <w:rPr>
          <w:sz w:val="28"/>
          <w:szCs w:val="28"/>
        </w:rPr>
        <w:tab/>
        <w:t xml:space="preserve"> Организатором Конкурса является Министерство образования и науки Республики Татарстан. </w:t>
      </w:r>
    </w:p>
    <w:p w:rsidR="00EF5474" w:rsidRDefault="00EF5474" w:rsidP="00EF5474">
      <w:pPr>
        <w:ind w:firstLine="709"/>
        <w:jc w:val="both"/>
        <w:rPr>
          <w:sz w:val="28"/>
          <w:szCs w:val="28"/>
        </w:rPr>
      </w:pPr>
      <w:r>
        <w:rPr>
          <w:sz w:val="28"/>
          <w:szCs w:val="28"/>
        </w:rPr>
        <w:t>1.3.</w:t>
      </w:r>
      <w:r>
        <w:rPr>
          <w:sz w:val="28"/>
          <w:szCs w:val="28"/>
        </w:rPr>
        <w:tab/>
        <w:t xml:space="preserve"> Конкурс проводится при поддержке государственного автономного образовательного учреждения для детей, нуждающихся в психолого-педагогической и медико-социальной помощи «Центр психолого-педагогической реабилитации и коррекции «Росток» (далее – ЦППРК «Росток»).</w:t>
      </w:r>
    </w:p>
    <w:p w:rsidR="00EF5474" w:rsidRDefault="00EF5474" w:rsidP="00EF5474">
      <w:pPr>
        <w:ind w:firstLine="709"/>
        <w:jc w:val="both"/>
        <w:rPr>
          <w:rFonts w:eastAsia="Calibri"/>
          <w:sz w:val="28"/>
          <w:szCs w:val="28"/>
          <w:lang w:eastAsia="en-US"/>
        </w:rPr>
      </w:pPr>
      <w:r>
        <w:rPr>
          <w:rFonts w:eastAsia="Calibri"/>
          <w:sz w:val="28"/>
          <w:szCs w:val="28"/>
          <w:lang w:eastAsia="en-US"/>
        </w:rPr>
        <w:t>1.4.</w:t>
      </w:r>
      <w:r>
        <w:t xml:space="preserve"> </w:t>
      </w:r>
      <w:proofErr w:type="gramStart"/>
      <w:r>
        <w:rPr>
          <w:rFonts w:eastAsia="Calibri"/>
          <w:sz w:val="28"/>
          <w:szCs w:val="28"/>
          <w:lang w:eastAsia="en-US"/>
        </w:rPr>
        <w:t>Конкурс проводится в соответствии с приоритетными направлениями  в развитии системы психолого-педагогической помощи участникам образовательных отношений, определенными Концепцией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утвержденной Министром просвещения Российской Федерации С.С. Кравцовым  18 июня 2024 г. № СК-13/07вн, в части формирования благоприятного социально-психологического климата в учебных коллективах</w:t>
      </w:r>
      <w:proofErr w:type="gramEnd"/>
      <w:r>
        <w:rPr>
          <w:rFonts w:eastAsia="Calibri"/>
          <w:sz w:val="28"/>
          <w:szCs w:val="28"/>
          <w:lang w:eastAsia="en-US"/>
        </w:rPr>
        <w:t>, профилактики травли и иных видов социально опасного поведения среди участников образовательных отношений.</w:t>
      </w:r>
    </w:p>
    <w:p w:rsidR="00EF5474" w:rsidRDefault="00EF5474" w:rsidP="00EF5474">
      <w:pPr>
        <w:ind w:firstLine="709"/>
        <w:jc w:val="both"/>
        <w:rPr>
          <w:sz w:val="28"/>
          <w:szCs w:val="28"/>
        </w:rPr>
      </w:pPr>
      <w:r>
        <w:rPr>
          <w:sz w:val="28"/>
          <w:szCs w:val="28"/>
        </w:rPr>
        <w:t>1.5.</w:t>
      </w:r>
      <w:r>
        <w:rPr>
          <w:sz w:val="28"/>
          <w:szCs w:val="28"/>
        </w:rPr>
        <w:tab/>
        <w:t xml:space="preserve"> Основными принципами проведения Конкурса являются открытость, прозрачность критериев оценивания, коллегиальность принятия решений, равенство условий для всех участников Конкурса.</w:t>
      </w:r>
    </w:p>
    <w:p w:rsidR="00EF5474" w:rsidRDefault="00EF5474" w:rsidP="00EF5474">
      <w:pPr>
        <w:ind w:firstLine="709"/>
        <w:jc w:val="both"/>
        <w:rPr>
          <w:rFonts w:eastAsia="Calibri"/>
          <w:sz w:val="28"/>
          <w:szCs w:val="28"/>
          <w:lang w:eastAsia="en-US"/>
        </w:rPr>
      </w:pPr>
    </w:p>
    <w:p w:rsidR="00EF5474" w:rsidRDefault="00EF5474" w:rsidP="00EF5474">
      <w:pPr>
        <w:spacing w:after="120"/>
        <w:jc w:val="center"/>
        <w:rPr>
          <w:b/>
          <w:sz w:val="28"/>
          <w:szCs w:val="28"/>
        </w:rPr>
      </w:pPr>
      <w:r>
        <w:rPr>
          <w:b/>
          <w:sz w:val="28"/>
          <w:szCs w:val="28"/>
        </w:rPr>
        <w:t>II.</w:t>
      </w:r>
      <w:r>
        <w:rPr>
          <w:b/>
          <w:sz w:val="28"/>
          <w:szCs w:val="28"/>
        </w:rPr>
        <w:tab/>
        <w:t>Цели и задачи Конкурса</w:t>
      </w:r>
    </w:p>
    <w:p w:rsidR="00EF5474" w:rsidRDefault="00EF5474" w:rsidP="00EF5474">
      <w:pPr>
        <w:ind w:firstLine="709"/>
        <w:jc w:val="both"/>
        <w:rPr>
          <w:rFonts w:eastAsia="Calibri"/>
          <w:sz w:val="28"/>
          <w:szCs w:val="28"/>
          <w:lang w:eastAsia="en-US"/>
        </w:rPr>
      </w:pPr>
      <w:r>
        <w:rPr>
          <w:rFonts w:eastAsia="Calibri"/>
          <w:sz w:val="28"/>
          <w:szCs w:val="28"/>
          <w:lang w:eastAsia="en-US"/>
        </w:rPr>
        <w:t xml:space="preserve">2.1. Конкурс проводится в целях реализации в Республике Татарстан комплексных мероприятий, направленных </w:t>
      </w:r>
      <w:r>
        <w:rPr>
          <w:rFonts w:eastAsia="Calibri"/>
          <w:sz w:val="28"/>
          <w:szCs w:val="28"/>
          <w:lang w:eastAsia="en-US"/>
        </w:rPr>
        <w:tab/>
        <w:t xml:space="preserve">на </w:t>
      </w:r>
      <w:r>
        <w:rPr>
          <w:rFonts w:eastAsia="Calibri"/>
          <w:sz w:val="28"/>
          <w:szCs w:val="28"/>
          <w:lang w:eastAsia="en-US"/>
        </w:rPr>
        <w:tab/>
        <w:t xml:space="preserve">формирование в </w:t>
      </w:r>
      <w:proofErr w:type="spellStart"/>
      <w:proofErr w:type="gramStart"/>
      <w:r>
        <w:rPr>
          <w:rFonts w:eastAsia="Calibri"/>
          <w:sz w:val="28"/>
          <w:szCs w:val="28"/>
          <w:lang w:eastAsia="en-US"/>
        </w:rPr>
        <w:t>общеобра-зовательных</w:t>
      </w:r>
      <w:proofErr w:type="spellEnd"/>
      <w:proofErr w:type="gramEnd"/>
      <w:r>
        <w:rPr>
          <w:rFonts w:eastAsia="Calibri"/>
          <w:sz w:val="28"/>
          <w:szCs w:val="28"/>
          <w:lang w:eastAsia="en-US"/>
        </w:rPr>
        <w:t xml:space="preserve"> организациях благоприятного социально-психологического </w:t>
      </w:r>
      <w:r>
        <w:rPr>
          <w:rFonts w:eastAsia="Calibri"/>
          <w:sz w:val="28"/>
          <w:szCs w:val="28"/>
          <w:lang w:eastAsia="en-US"/>
        </w:rPr>
        <w:lastRenderedPageBreak/>
        <w:t xml:space="preserve">климата, профилактики травли и иных видов социально опасного поведения среди участников образовательных отношений. </w:t>
      </w:r>
    </w:p>
    <w:p w:rsidR="00EF5474" w:rsidRDefault="00EF5474" w:rsidP="00EF5474">
      <w:pPr>
        <w:ind w:firstLine="567"/>
        <w:jc w:val="both"/>
        <w:rPr>
          <w:rFonts w:eastAsia="Calibri"/>
          <w:sz w:val="28"/>
          <w:szCs w:val="28"/>
          <w:lang w:eastAsia="en-US"/>
        </w:rPr>
      </w:pPr>
      <w:r>
        <w:rPr>
          <w:rFonts w:eastAsia="Calibri"/>
          <w:sz w:val="28"/>
          <w:szCs w:val="28"/>
          <w:lang w:eastAsia="en-US"/>
        </w:rPr>
        <w:t xml:space="preserve">2.2. </w:t>
      </w:r>
      <w:r>
        <w:rPr>
          <w:sz w:val="28"/>
          <w:szCs w:val="28"/>
        </w:rPr>
        <w:t>Задачами Конкурса являются:</w:t>
      </w:r>
    </w:p>
    <w:p w:rsidR="00EF5474" w:rsidRDefault="00EF5474" w:rsidP="00EF5474">
      <w:pPr>
        <w:ind w:firstLine="709"/>
        <w:jc w:val="both"/>
        <w:rPr>
          <w:rFonts w:eastAsia="Calibri"/>
          <w:sz w:val="28"/>
          <w:szCs w:val="28"/>
          <w:lang w:eastAsia="en-US"/>
        </w:rPr>
      </w:pPr>
      <w:r>
        <w:rPr>
          <w:rFonts w:eastAsia="Calibri"/>
          <w:sz w:val="28"/>
          <w:szCs w:val="28"/>
          <w:lang w:eastAsia="en-US"/>
        </w:rPr>
        <w:t>внедрение рабочих и эффективных алгоритмов реагирования на случаи травли среди участников образовательных отношений;</w:t>
      </w:r>
    </w:p>
    <w:p w:rsidR="00EF5474" w:rsidRDefault="00EF5474" w:rsidP="00EF5474">
      <w:pPr>
        <w:ind w:firstLine="709"/>
        <w:jc w:val="both"/>
        <w:rPr>
          <w:rFonts w:eastAsia="Calibri"/>
          <w:sz w:val="28"/>
          <w:szCs w:val="28"/>
          <w:lang w:eastAsia="en-US"/>
        </w:rPr>
      </w:pPr>
      <w:r>
        <w:rPr>
          <w:rFonts w:eastAsia="Calibri"/>
          <w:sz w:val="28"/>
          <w:szCs w:val="28"/>
          <w:lang w:eastAsia="en-US"/>
        </w:rPr>
        <w:t>повышение осведомленности участников образовательных отношений о явлении травли и возможных способах противодействия;</w:t>
      </w:r>
    </w:p>
    <w:p w:rsidR="00EF5474" w:rsidRDefault="00EF5474" w:rsidP="00EF5474">
      <w:pPr>
        <w:ind w:firstLine="709"/>
        <w:jc w:val="both"/>
        <w:rPr>
          <w:rFonts w:eastAsia="Calibri"/>
          <w:sz w:val="28"/>
          <w:szCs w:val="28"/>
          <w:lang w:eastAsia="en-US"/>
        </w:rPr>
      </w:pPr>
      <w:r>
        <w:rPr>
          <w:rFonts w:eastAsia="Calibri"/>
          <w:sz w:val="28"/>
          <w:szCs w:val="28"/>
          <w:lang w:eastAsia="en-US"/>
        </w:rPr>
        <w:t xml:space="preserve">тиражирование </w:t>
      </w:r>
      <w:r>
        <w:rPr>
          <w:rFonts w:eastAsia="Calibri"/>
          <w:sz w:val="28"/>
          <w:szCs w:val="28"/>
          <w:lang w:eastAsia="en-US"/>
        </w:rPr>
        <w:tab/>
        <w:t xml:space="preserve">лучших </w:t>
      </w:r>
      <w:r>
        <w:rPr>
          <w:rFonts w:eastAsia="Calibri"/>
          <w:sz w:val="28"/>
          <w:szCs w:val="28"/>
          <w:lang w:eastAsia="en-US"/>
        </w:rPr>
        <w:tab/>
        <w:t xml:space="preserve">практик </w:t>
      </w:r>
      <w:r>
        <w:rPr>
          <w:rFonts w:eastAsia="Calibri"/>
          <w:sz w:val="28"/>
          <w:szCs w:val="28"/>
          <w:lang w:eastAsia="en-US"/>
        </w:rPr>
        <w:tab/>
        <w:t xml:space="preserve">создания </w:t>
      </w:r>
      <w:r>
        <w:rPr>
          <w:rFonts w:eastAsia="Calibri"/>
          <w:sz w:val="28"/>
          <w:szCs w:val="28"/>
          <w:lang w:eastAsia="en-US"/>
        </w:rPr>
        <w:tab/>
        <w:t>благоприятного социальн</w:t>
      </w:r>
      <w:proofErr w:type="gramStart"/>
      <w:r>
        <w:rPr>
          <w:rFonts w:eastAsia="Calibri"/>
          <w:sz w:val="28"/>
          <w:szCs w:val="28"/>
          <w:lang w:eastAsia="en-US"/>
        </w:rPr>
        <w:t>о-</w:t>
      </w:r>
      <w:proofErr w:type="gramEnd"/>
      <w:r>
        <w:rPr>
          <w:rFonts w:eastAsia="Calibri"/>
          <w:sz w:val="28"/>
          <w:szCs w:val="28"/>
          <w:lang w:eastAsia="en-US"/>
        </w:rPr>
        <w:t xml:space="preserve"> психологического климата, профилактики травли и иных форм социально опасного поведения.</w:t>
      </w:r>
    </w:p>
    <w:p w:rsidR="00EF5474" w:rsidRDefault="00EF5474" w:rsidP="00EF5474">
      <w:pPr>
        <w:ind w:firstLine="709"/>
        <w:jc w:val="both"/>
        <w:rPr>
          <w:rFonts w:eastAsia="Calibri"/>
          <w:sz w:val="28"/>
          <w:szCs w:val="28"/>
          <w:lang w:eastAsia="en-US"/>
        </w:rPr>
      </w:pPr>
    </w:p>
    <w:p w:rsidR="00EF5474" w:rsidRDefault="00EF5474" w:rsidP="00EF5474">
      <w:pPr>
        <w:pStyle w:val="1"/>
        <w:spacing w:after="120"/>
        <w:jc w:val="center"/>
        <w:rPr>
          <w:szCs w:val="28"/>
        </w:rPr>
      </w:pPr>
      <w:r>
        <w:rPr>
          <w:szCs w:val="28"/>
          <w:lang w:val="en-US"/>
        </w:rPr>
        <w:t>III</w:t>
      </w:r>
      <w:r>
        <w:rPr>
          <w:szCs w:val="28"/>
        </w:rPr>
        <w:t>.</w:t>
      </w:r>
      <w:r>
        <w:rPr>
          <w:szCs w:val="28"/>
        </w:rPr>
        <w:tab/>
        <w:t xml:space="preserve"> Организационный комитет конкурса</w:t>
      </w:r>
    </w:p>
    <w:p w:rsidR="00EF5474" w:rsidRDefault="00EF5474" w:rsidP="00EF5474">
      <w:pPr>
        <w:ind w:firstLine="709"/>
        <w:jc w:val="both"/>
        <w:rPr>
          <w:sz w:val="28"/>
          <w:szCs w:val="28"/>
        </w:rPr>
      </w:pPr>
      <w:r>
        <w:rPr>
          <w:sz w:val="28"/>
          <w:szCs w:val="28"/>
        </w:rPr>
        <w:t>3.1. Общее руководство Конкурсом осуществляет Организационный комитет (далее – Оргкомитет).</w:t>
      </w:r>
    </w:p>
    <w:p w:rsidR="00EF5474" w:rsidRDefault="00EF5474" w:rsidP="00EF5474">
      <w:pPr>
        <w:ind w:firstLine="709"/>
        <w:jc w:val="both"/>
        <w:rPr>
          <w:sz w:val="28"/>
          <w:szCs w:val="28"/>
        </w:rPr>
      </w:pPr>
      <w:r>
        <w:rPr>
          <w:sz w:val="28"/>
          <w:szCs w:val="28"/>
        </w:rPr>
        <w:t xml:space="preserve">Оргкомитет: </w:t>
      </w:r>
    </w:p>
    <w:p w:rsidR="00EF5474" w:rsidRDefault="00EF5474" w:rsidP="00EF5474">
      <w:pPr>
        <w:ind w:firstLine="709"/>
        <w:jc w:val="both"/>
        <w:rPr>
          <w:sz w:val="28"/>
          <w:szCs w:val="28"/>
        </w:rPr>
      </w:pPr>
      <w:r>
        <w:rPr>
          <w:sz w:val="28"/>
          <w:szCs w:val="28"/>
        </w:rPr>
        <w:t>Осуществляет проведение Конкурса, подведение его итогов в соответствии с Положением и организационно-техническое обеспечение Конкурса;</w:t>
      </w:r>
    </w:p>
    <w:p w:rsidR="00EF5474" w:rsidRDefault="00EF5474" w:rsidP="00EF5474">
      <w:pPr>
        <w:ind w:firstLine="709"/>
        <w:jc w:val="both"/>
        <w:rPr>
          <w:sz w:val="28"/>
          <w:szCs w:val="28"/>
        </w:rPr>
      </w:pPr>
      <w:r>
        <w:rPr>
          <w:sz w:val="28"/>
          <w:szCs w:val="28"/>
        </w:rPr>
        <w:t>утверждает состав жюри;</w:t>
      </w:r>
    </w:p>
    <w:p w:rsidR="00EF5474" w:rsidRDefault="00EF5474" w:rsidP="00EF5474">
      <w:pPr>
        <w:ind w:firstLine="709"/>
        <w:jc w:val="both"/>
        <w:rPr>
          <w:sz w:val="28"/>
          <w:szCs w:val="28"/>
        </w:rPr>
      </w:pPr>
      <w:r>
        <w:rPr>
          <w:sz w:val="28"/>
          <w:szCs w:val="28"/>
        </w:rPr>
        <w:t>устанавливает порядок информационного сопровождения организации и проведения Конкурса;</w:t>
      </w:r>
    </w:p>
    <w:p w:rsidR="00EF5474" w:rsidRDefault="00EF5474" w:rsidP="00EF5474">
      <w:pPr>
        <w:ind w:firstLine="709"/>
        <w:jc w:val="both"/>
      </w:pPr>
      <w:r>
        <w:rPr>
          <w:sz w:val="28"/>
          <w:szCs w:val="28"/>
        </w:rPr>
        <w:t>утверждает значения критериев отбора.</w:t>
      </w:r>
      <w:r>
        <w:t xml:space="preserve"> </w:t>
      </w:r>
    </w:p>
    <w:p w:rsidR="00EF5474" w:rsidRDefault="00EF5474" w:rsidP="00EF5474">
      <w:pPr>
        <w:ind w:firstLine="709"/>
        <w:jc w:val="both"/>
        <w:rPr>
          <w:sz w:val="28"/>
          <w:szCs w:val="28"/>
        </w:rPr>
      </w:pPr>
      <w:r>
        <w:rPr>
          <w:sz w:val="28"/>
          <w:szCs w:val="28"/>
        </w:rPr>
        <w:t>3.2. Решения Оргкомитета оформляются протоколами, утверждаются председателем (заместителем председателя) Оргкомитета, являются окончательными и не подлежат пересмотру.</w:t>
      </w:r>
    </w:p>
    <w:p w:rsidR="00EF5474" w:rsidRDefault="00EF5474" w:rsidP="00EF5474">
      <w:pPr>
        <w:ind w:firstLine="709"/>
        <w:jc w:val="both"/>
        <w:rPr>
          <w:rFonts w:eastAsia="Calibri"/>
          <w:sz w:val="28"/>
          <w:szCs w:val="28"/>
          <w:lang w:eastAsia="en-US"/>
        </w:rPr>
      </w:pPr>
      <w:r>
        <w:rPr>
          <w:rFonts w:eastAsia="Calibri"/>
          <w:sz w:val="28"/>
          <w:szCs w:val="28"/>
          <w:lang w:eastAsia="en-US"/>
        </w:rPr>
        <w:t>3.3.  Члены Оргкомитета осуществляют свою деятельность добровольно и на безвозмездной основе.</w:t>
      </w:r>
    </w:p>
    <w:p w:rsidR="00EF5474" w:rsidRDefault="00EF5474" w:rsidP="00EF5474">
      <w:pPr>
        <w:ind w:firstLine="709"/>
        <w:jc w:val="both"/>
        <w:rPr>
          <w:rFonts w:eastAsia="Calibri"/>
          <w:sz w:val="28"/>
          <w:szCs w:val="28"/>
          <w:lang w:eastAsia="en-US"/>
        </w:rPr>
      </w:pPr>
      <w:r>
        <w:rPr>
          <w:rFonts w:eastAsia="Calibri"/>
          <w:sz w:val="28"/>
          <w:szCs w:val="28"/>
          <w:lang w:eastAsia="en-US"/>
        </w:rPr>
        <w:t>3.4. По результатам проведения Конкурса, заявка, анкета, описание успешного кейса Участника Конкурса, занявшего первое место, направляется до 15.03.2025 на адрес электронной почты Оператора Конкурса konkursfkc@mgppu.ru для участия в федеральном этапе.</w:t>
      </w:r>
    </w:p>
    <w:p w:rsidR="00EF5474" w:rsidRDefault="00EF5474" w:rsidP="00EF5474">
      <w:pPr>
        <w:ind w:firstLine="709"/>
        <w:jc w:val="both"/>
        <w:rPr>
          <w:rFonts w:eastAsia="Calibri"/>
          <w:sz w:val="28"/>
          <w:szCs w:val="28"/>
          <w:lang w:eastAsia="en-US"/>
        </w:rPr>
      </w:pPr>
    </w:p>
    <w:p w:rsidR="00EF5474" w:rsidRDefault="00EF5474" w:rsidP="00EF5474">
      <w:pPr>
        <w:spacing w:after="136"/>
        <w:jc w:val="center"/>
        <w:rPr>
          <w:rFonts w:eastAsia="Calibri"/>
          <w:b/>
          <w:sz w:val="28"/>
          <w:szCs w:val="28"/>
          <w:lang w:eastAsia="en-US"/>
        </w:rPr>
      </w:pPr>
      <w:r>
        <w:rPr>
          <w:rFonts w:eastAsia="Calibri"/>
          <w:b/>
          <w:sz w:val="28"/>
          <w:szCs w:val="28"/>
          <w:lang w:val="en-US" w:eastAsia="en-US"/>
        </w:rPr>
        <w:t>IV</w:t>
      </w:r>
      <w:r>
        <w:rPr>
          <w:rFonts w:eastAsia="Calibri"/>
          <w:b/>
          <w:sz w:val="28"/>
          <w:szCs w:val="28"/>
          <w:lang w:eastAsia="en-US"/>
        </w:rPr>
        <w:t>. Участники конкурса</w:t>
      </w:r>
    </w:p>
    <w:p w:rsidR="00EF5474" w:rsidRDefault="00EF5474" w:rsidP="00EF5474">
      <w:pPr>
        <w:ind w:firstLine="567"/>
        <w:jc w:val="both"/>
        <w:rPr>
          <w:rFonts w:eastAsia="Calibri"/>
          <w:sz w:val="28"/>
          <w:szCs w:val="28"/>
          <w:lang w:eastAsia="en-US"/>
        </w:rPr>
      </w:pPr>
      <w:r>
        <w:rPr>
          <w:rFonts w:eastAsia="Calibri"/>
          <w:sz w:val="28"/>
          <w:szCs w:val="28"/>
          <w:lang w:eastAsia="en-US"/>
        </w:rPr>
        <w:t xml:space="preserve">4.1. Участниками Конкурса являются общеобразовательные организации Республики Татарстан (далее – Участник). </w:t>
      </w:r>
    </w:p>
    <w:p w:rsidR="00EF5474" w:rsidRDefault="00EF5474" w:rsidP="00EF5474">
      <w:pPr>
        <w:ind w:firstLine="567"/>
        <w:jc w:val="both"/>
        <w:rPr>
          <w:rFonts w:eastAsia="Calibri"/>
          <w:sz w:val="28"/>
          <w:szCs w:val="28"/>
          <w:lang w:eastAsia="en-US"/>
        </w:rPr>
      </w:pPr>
      <w:r>
        <w:rPr>
          <w:rFonts w:eastAsia="Calibri"/>
          <w:sz w:val="28"/>
          <w:szCs w:val="28"/>
          <w:lang w:eastAsia="en-US"/>
        </w:rPr>
        <w:t>Участники Конкурса обязаны представить полный комплект конкурсной документации в соответствии с п.6.1. настоящего Положения в установленные Оргкомитетом сроки.</w:t>
      </w:r>
    </w:p>
    <w:p w:rsidR="00EF5474" w:rsidRDefault="00EF5474" w:rsidP="00EF5474">
      <w:pPr>
        <w:spacing w:after="136"/>
        <w:ind w:left="708"/>
        <w:jc w:val="center"/>
        <w:rPr>
          <w:rFonts w:eastAsia="Calibri"/>
          <w:b/>
          <w:sz w:val="28"/>
          <w:szCs w:val="28"/>
          <w:lang w:eastAsia="en-US"/>
        </w:rPr>
      </w:pPr>
    </w:p>
    <w:p w:rsidR="00EF5474" w:rsidRDefault="00EF5474" w:rsidP="00EF5474">
      <w:pPr>
        <w:spacing w:after="136"/>
        <w:ind w:left="708"/>
        <w:jc w:val="center"/>
      </w:pPr>
      <w:proofErr w:type="gramStart"/>
      <w:r>
        <w:rPr>
          <w:rFonts w:eastAsia="Calibri"/>
          <w:b/>
          <w:sz w:val="28"/>
          <w:szCs w:val="28"/>
          <w:lang w:val="en-US" w:eastAsia="en-US"/>
        </w:rPr>
        <w:t>V</w:t>
      </w:r>
      <w:r>
        <w:rPr>
          <w:rFonts w:eastAsia="Calibri"/>
          <w:b/>
          <w:sz w:val="28"/>
          <w:szCs w:val="28"/>
          <w:lang w:eastAsia="en-US"/>
        </w:rPr>
        <w:t>.  Сроки</w:t>
      </w:r>
      <w:proofErr w:type="gramEnd"/>
      <w:r>
        <w:rPr>
          <w:rFonts w:eastAsia="Calibri"/>
          <w:b/>
          <w:sz w:val="28"/>
          <w:szCs w:val="28"/>
          <w:lang w:eastAsia="en-US"/>
        </w:rPr>
        <w:t xml:space="preserve"> и этапы проведения конкурса</w:t>
      </w:r>
    </w:p>
    <w:p w:rsidR="00EF5474" w:rsidRDefault="00EF5474" w:rsidP="00EF5474">
      <w:pPr>
        <w:ind w:firstLine="567"/>
        <w:jc w:val="both"/>
        <w:rPr>
          <w:rFonts w:eastAsia="Calibri"/>
          <w:sz w:val="28"/>
          <w:szCs w:val="28"/>
          <w:lang w:eastAsia="en-US"/>
        </w:rPr>
      </w:pPr>
      <w:r>
        <w:rPr>
          <w:rFonts w:eastAsia="Calibri"/>
          <w:sz w:val="28"/>
          <w:szCs w:val="28"/>
          <w:lang w:eastAsia="en-US"/>
        </w:rPr>
        <w:t xml:space="preserve">5.1. Конкурс проводится в два этапа: </w:t>
      </w:r>
    </w:p>
    <w:p w:rsidR="00EF5474" w:rsidRDefault="00EF5474" w:rsidP="00EF5474">
      <w:pPr>
        <w:ind w:firstLine="567"/>
        <w:jc w:val="both"/>
        <w:rPr>
          <w:rFonts w:eastAsia="Calibri"/>
          <w:sz w:val="28"/>
          <w:szCs w:val="28"/>
          <w:lang w:eastAsia="en-US"/>
        </w:rPr>
      </w:pPr>
      <w:r>
        <w:rPr>
          <w:rFonts w:eastAsia="Calibri"/>
          <w:sz w:val="28"/>
          <w:szCs w:val="28"/>
          <w:lang w:eastAsia="en-US"/>
        </w:rPr>
        <w:t xml:space="preserve">Первый этап – региональный. </w:t>
      </w:r>
      <w:r>
        <w:rPr>
          <w:sz w:val="28"/>
          <w:szCs w:val="28"/>
        </w:rPr>
        <w:t>Срок проведения</w:t>
      </w:r>
      <w:r>
        <w:rPr>
          <w:rFonts w:eastAsia="Calibri"/>
          <w:sz w:val="28"/>
          <w:szCs w:val="28"/>
          <w:lang w:eastAsia="en-US"/>
        </w:rPr>
        <w:t xml:space="preserve"> до 28.02.2025. </w:t>
      </w:r>
    </w:p>
    <w:p w:rsidR="00EF5474" w:rsidRDefault="00EF5474" w:rsidP="00EF5474">
      <w:pPr>
        <w:ind w:firstLine="567"/>
        <w:jc w:val="both"/>
        <w:rPr>
          <w:sz w:val="28"/>
          <w:szCs w:val="28"/>
        </w:rPr>
      </w:pPr>
      <w:r>
        <w:rPr>
          <w:sz w:val="28"/>
          <w:szCs w:val="28"/>
        </w:rPr>
        <w:t xml:space="preserve">Второй этап – федеральный. Срок проведения: в период с 15 марта по 30 апреля 2025 года. </w:t>
      </w:r>
    </w:p>
    <w:p w:rsidR="00EF5474" w:rsidRDefault="00EF5474" w:rsidP="00EF5474">
      <w:pPr>
        <w:keepNext/>
        <w:keepLines/>
        <w:spacing w:after="130" w:line="256" w:lineRule="auto"/>
        <w:ind w:left="281" w:right="75" w:hanging="281"/>
        <w:jc w:val="center"/>
        <w:outlineLvl w:val="0"/>
        <w:rPr>
          <w:b/>
          <w:color w:val="000000"/>
          <w:sz w:val="28"/>
          <w:szCs w:val="22"/>
        </w:rPr>
      </w:pPr>
      <w:r>
        <w:rPr>
          <w:rFonts w:eastAsia="Calibri"/>
          <w:b/>
          <w:sz w:val="28"/>
          <w:szCs w:val="28"/>
          <w:lang w:val="en-US" w:eastAsia="en-US"/>
        </w:rPr>
        <w:lastRenderedPageBreak/>
        <w:t>VI</w:t>
      </w:r>
      <w:proofErr w:type="gramStart"/>
      <w:r>
        <w:rPr>
          <w:rFonts w:eastAsia="Calibri"/>
          <w:b/>
          <w:sz w:val="28"/>
          <w:szCs w:val="28"/>
          <w:lang w:eastAsia="en-US"/>
        </w:rPr>
        <w:t xml:space="preserve">. </w:t>
      </w:r>
      <w:r>
        <w:rPr>
          <w:szCs w:val="28"/>
        </w:rPr>
        <w:t xml:space="preserve"> </w:t>
      </w:r>
      <w:r>
        <w:rPr>
          <w:b/>
          <w:color w:val="000000"/>
          <w:sz w:val="28"/>
          <w:szCs w:val="22"/>
        </w:rPr>
        <w:t>Порядок</w:t>
      </w:r>
      <w:proofErr w:type="gramEnd"/>
      <w:r>
        <w:rPr>
          <w:b/>
          <w:color w:val="000000"/>
          <w:sz w:val="28"/>
          <w:szCs w:val="22"/>
        </w:rPr>
        <w:t xml:space="preserve"> проведения Конкурса </w:t>
      </w:r>
    </w:p>
    <w:p w:rsidR="00EF5474" w:rsidRDefault="00EF5474" w:rsidP="00EF5474">
      <w:pPr>
        <w:keepNext/>
        <w:keepLines/>
        <w:spacing w:line="256" w:lineRule="auto"/>
        <w:ind w:left="281" w:right="75" w:hanging="281"/>
        <w:jc w:val="both"/>
        <w:outlineLvl w:val="0"/>
        <w:rPr>
          <w:rFonts w:eastAsia="Calibri"/>
          <w:sz w:val="28"/>
          <w:szCs w:val="28"/>
          <w:lang w:eastAsia="en-US"/>
        </w:rPr>
      </w:pPr>
      <w:r>
        <w:rPr>
          <w:rFonts w:eastAsia="Calibri"/>
          <w:b/>
          <w:sz w:val="28"/>
          <w:szCs w:val="28"/>
          <w:lang w:eastAsia="en-US"/>
        </w:rPr>
        <w:t xml:space="preserve">          </w:t>
      </w:r>
      <w:r>
        <w:rPr>
          <w:color w:val="000000"/>
          <w:sz w:val="28"/>
          <w:szCs w:val="22"/>
        </w:rPr>
        <w:t>6.1.</w:t>
      </w:r>
      <w:r>
        <w:rPr>
          <w:rFonts w:eastAsia="Calibri"/>
          <w:sz w:val="28"/>
          <w:szCs w:val="28"/>
          <w:lang w:eastAsia="en-US"/>
        </w:rPr>
        <w:t xml:space="preserve"> Для участия в региональном этапе Конкурса в Оргкомитет подается заявка на участие по форме (приложение 1) и анкета участника Конкурса (приложение 2). Заполненные анкеты направляются в электронном виде</w:t>
      </w:r>
      <w:r>
        <w:rPr>
          <w:sz w:val="28"/>
          <w:szCs w:val="28"/>
        </w:rPr>
        <w:t xml:space="preserve"> в ЦППРК «Росток» </w:t>
      </w:r>
      <w:r>
        <w:rPr>
          <w:rFonts w:eastAsia="Calibri"/>
          <w:sz w:val="28"/>
          <w:szCs w:val="28"/>
          <w:lang w:eastAsia="en-US"/>
        </w:rPr>
        <w:t xml:space="preserve">на адрес электронный почты: </w:t>
      </w:r>
      <w:hyperlink r:id="rId6" w:history="1">
        <w:r>
          <w:rPr>
            <w:rStyle w:val="a3"/>
            <w:rFonts w:eastAsia="Calibri"/>
            <w:szCs w:val="28"/>
            <w:lang w:val="en-US" w:eastAsia="en-US"/>
          </w:rPr>
          <w:t>cpprkrostok</w:t>
        </w:r>
        <w:r>
          <w:rPr>
            <w:rStyle w:val="a3"/>
            <w:rFonts w:eastAsia="Calibri"/>
            <w:szCs w:val="28"/>
            <w:lang w:eastAsia="en-US"/>
          </w:rPr>
          <w:t>@</w:t>
        </w:r>
        <w:r>
          <w:rPr>
            <w:rStyle w:val="a3"/>
            <w:rFonts w:eastAsia="Calibri"/>
            <w:szCs w:val="28"/>
            <w:lang w:val="en-US" w:eastAsia="en-US"/>
          </w:rPr>
          <w:t>mail</w:t>
        </w:r>
        <w:r>
          <w:rPr>
            <w:rStyle w:val="a3"/>
            <w:rFonts w:eastAsia="Calibri"/>
            <w:szCs w:val="28"/>
            <w:lang w:eastAsia="en-US"/>
          </w:rPr>
          <w:t>.</w:t>
        </w:r>
        <w:r>
          <w:rPr>
            <w:rStyle w:val="a3"/>
            <w:rFonts w:eastAsia="Calibri"/>
            <w:szCs w:val="28"/>
            <w:lang w:val="en-US" w:eastAsia="en-US"/>
          </w:rPr>
          <w:t>ru</w:t>
        </w:r>
      </w:hyperlink>
      <w:r>
        <w:rPr>
          <w:rFonts w:eastAsia="Calibri"/>
          <w:sz w:val="28"/>
          <w:szCs w:val="28"/>
          <w:lang w:eastAsia="en-US"/>
        </w:rPr>
        <w:t xml:space="preserve">  до 20.02. 2025 года.</w:t>
      </w:r>
    </w:p>
    <w:p w:rsidR="00EF5474" w:rsidRDefault="00EF5474" w:rsidP="00EF5474">
      <w:pPr>
        <w:ind w:firstLine="567"/>
        <w:jc w:val="both"/>
        <w:rPr>
          <w:sz w:val="28"/>
          <w:szCs w:val="28"/>
        </w:rPr>
      </w:pPr>
      <w:r>
        <w:rPr>
          <w:sz w:val="28"/>
          <w:szCs w:val="28"/>
        </w:rPr>
        <w:t>Материалы, направленные в ЦППРК «Росток» позже указанного срока, к рассмотрению не принимаются.</w:t>
      </w:r>
    </w:p>
    <w:p w:rsidR="00EF5474" w:rsidRDefault="00EF5474" w:rsidP="00EF5474">
      <w:pPr>
        <w:ind w:firstLine="709"/>
        <w:jc w:val="both"/>
        <w:rPr>
          <w:sz w:val="28"/>
          <w:szCs w:val="28"/>
        </w:rPr>
      </w:pPr>
      <w:r>
        <w:rPr>
          <w:sz w:val="28"/>
          <w:szCs w:val="28"/>
        </w:rPr>
        <w:t>Контактное лицо – Идрисова Инна Вениаминовна, заместитель директора ЦППРК «Росток», контактный телефон (843) 563-35-16.</w:t>
      </w:r>
    </w:p>
    <w:p w:rsidR="00EF5474" w:rsidRDefault="00EF5474" w:rsidP="00EF5474">
      <w:pPr>
        <w:ind w:firstLine="709"/>
        <w:jc w:val="both"/>
        <w:rPr>
          <w:sz w:val="28"/>
          <w:szCs w:val="28"/>
        </w:rPr>
      </w:pPr>
      <w:r>
        <w:rPr>
          <w:sz w:val="28"/>
          <w:szCs w:val="28"/>
        </w:rPr>
        <w:t>Контактное лицо – Васильева Венера Олеговна, заведующий антикризисным отделением ЦППРК «Росток», контактный телефон (843) 563-10-54.</w:t>
      </w:r>
    </w:p>
    <w:p w:rsidR="00EF5474" w:rsidRDefault="00EF5474" w:rsidP="00EF5474">
      <w:pPr>
        <w:ind w:left="708" w:right="65"/>
        <w:jc w:val="both"/>
        <w:rPr>
          <w:color w:val="000000"/>
          <w:sz w:val="28"/>
          <w:szCs w:val="22"/>
        </w:rPr>
      </w:pPr>
      <w:r>
        <w:rPr>
          <w:color w:val="000000"/>
          <w:sz w:val="28"/>
          <w:szCs w:val="22"/>
        </w:rPr>
        <w:t xml:space="preserve"> Участие в Конкурсе является добровольным и бесплатным. </w:t>
      </w:r>
    </w:p>
    <w:p w:rsidR="00EF5474" w:rsidRDefault="00EF5474" w:rsidP="00EF5474">
      <w:pPr>
        <w:ind w:left="-15" w:right="202" w:firstLine="710"/>
        <w:jc w:val="both"/>
        <w:rPr>
          <w:color w:val="000000"/>
          <w:sz w:val="28"/>
          <w:szCs w:val="22"/>
        </w:rPr>
      </w:pPr>
      <w:r>
        <w:rPr>
          <w:color w:val="000000"/>
          <w:sz w:val="28"/>
          <w:szCs w:val="22"/>
        </w:rPr>
        <w:t xml:space="preserve">6.2. Участие в Конкурсе предполагает реализацию Участниками комплексных профилактических мероприятий по формированию благоприятного социально-психологического климата, профилактике травли и иных форм социально опасного поведения. При планировании проведения комплексных профилактических мероприятий Участники могут ориентироваться на рекомендованные методические материалы (приложение 3). При этом профилактические мероприятия должны исключать информационный характер о травле во избежание пропаганды данного явления. </w:t>
      </w:r>
    </w:p>
    <w:p w:rsidR="00EF5474" w:rsidRDefault="00EF5474" w:rsidP="00EF5474">
      <w:pPr>
        <w:ind w:left="-15" w:right="204" w:firstLine="710"/>
        <w:jc w:val="both"/>
        <w:rPr>
          <w:sz w:val="28"/>
          <w:szCs w:val="22"/>
        </w:rPr>
      </w:pPr>
      <w:r>
        <w:rPr>
          <w:sz w:val="28"/>
          <w:szCs w:val="22"/>
        </w:rPr>
        <w:t xml:space="preserve">6.3. Порядок проведения Конкурса определяется с учетом следующих примерных критериев: </w:t>
      </w:r>
    </w:p>
    <w:p w:rsidR="00EF5474" w:rsidRDefault="00EF5474" w:rsidP="00EF5474">
      <w:pPr>
        <w:ind w:right="65" w:firstLine="567"/>
        <w:jc w:val="both"/>
        <w:rPr>
          <w:sz w:val="28"/>
          <w:szCs w:val="22"/>
        </w:rPr>
      </w:pPr>
      <w:r>
        <w:rPr>
          <w:sz w:val="28"/>
          <w:szCs w:val="22"/>
        </w:rPr>
        <w:t xml:space="preserve">6.3.1. наличие локальных актов в общеобразовательной организации, регулирующих профилактику травли в образовательной среде и/или содержащих алгоритмы работы в случае выявления травли; </w:t>
      </w:r>
    </w:p>
    <w:p w:rsidR="00EF5474" w:rsidRDefault="00EF5474" w:rsidP="00EF5474">
      <w:pPr>
        <w:ind w:right="65" w:firstLine="567"/>
        <w:jc w:val="both"/>
        <w:rPr>
          <w:sz w:val="28"/>
          <w:szCs w:val="22"/>
        </w:rPr>
      </w:pPr>
      <w:r>
        <w:rPr>
          <w:sz w:val="28"/>
          <w:szCs w:val="22"/>
        </w:rPr>
        <w:t xml:space="preserve">6.3.2. взаимодействие с государственными и негосударственными организациями с целью создания благоприятного социально-психологического климата, профилактике травли и иных форм социально опасного поведения; </w:t>
      </w:r>
    </w:p>
    <w:p w:rsidR="00EF5474" w:rsidRDefault="00EF5474" w:rsidP="00EF5474">
      <w:pPr>
        <w:pStyle w:val="af0"/>
        <w:numPr>
          <w:ilvl w:val="2"/>
          <w:numId w:val="2"/>
        </w:numPr>
        <w:ind w:left="0" w:right="65" w:firstLine="567"/>
        <w:jc w:val="both"/>
        <w:rPr>
          <w:sz w:val="28"/>
          <w:szCs w:val="22"/>
        </w:rPr>
      </w:pPr>
      <w:r>
        <w:rPr>
          <w:sz w:val="28"/>
          <w:szCs w:val="22"/>
        </w:rPr>
        <w:t xml:space="preserve">участие в проектах / программах федерального и регионального уровня, </w:t>
      </w:r>
      <w:proofErr w:type="gramStart"/>
      <w:r>
        <w:rPr>
          <w:sz w:val="28"/>
          <w:szCs w:val="22"/>
        </w:rPr>
        <w:t>направленных</w:t>
      </w:r>
      <w:proofErr w:type="gramEnd"/>
      <w:r>
        <w:rPr>
          <w:sz w:val="28"/>
          <w:szCs w:val="22"/>
        </w:rPr>
        <w:t xml:space="preserve"> в том числе на создание благоприятного социально-психологического климата, профилактику травли и иных форм социально опасного поведения; </w:t>
      </w:r>
    </w:p>
    <w:p w:rsidR="00EF5474" w:rsidRDefault="00EF5474" w:rsidP="00EF5474">
      <w:pPr>
        <w:ind w:right="65" w:firstLine="567"/>
        <w:jc w:val="both"/>
        <w:rPr>
          <w:sz w:val="28"/>
          <w:szCs w:val="22"/>
        </w:rPr>
      </w:pPr>
      <w:r>
        <w:rPr>
          <w:sz w:val="28"/>
          <w:szCs w:val="22"/>
        </w:rPr>
        <w:t xml:space="preserve">6.3.5. включение в рабочую программу воспитания мероприятий по созданию благоприятного социально-психологического климата, профилактике травли и иных форм социально опасного поведения; </w:t>
      </w:r>
    </w:p>
    <w:p w:rsidR="00EF5474" w:rsidRDefault="00EF5474" w:rsidP="00EF5474">
      <w:pPr>
        <w:ind w:right="65" w:firstLine="567"/>
        <w:jc w:val="both"/>
        <w:rPr>
          <w:sz w:val="28"/>
          <w:szCs w:val="22"/>
        </w:rPr>
      </w:pPr>
      <w:r>
        <w:rPr>
          <w:sz w:val="28"/>
          <w:szCs w:val="22"/>
        </w:rPr>
        <w:t>6.3.6. наличие програм</w:t>
      </w:r>
      <w:proofErr w:type="gramStart"/>
      <w:r>
        <w:rPr>
          <w:sz w:val="28"/>
          <w:szCs w:val="22"/>
        </w:rPr>
        <w:t>м(</w:t>
      </w:r>
      <w:proofErr w:type="gramEnd"/>
      <w:r>
        <w:rPr>
          <w:sz w:val="28"/>
          <w:szCs w:val="22"/>
        </w:rPr>
        <w:t>-</w:t>
      </w:r>
      <w:proofErr w:type="spellStart"/>
      <w:r>
        <w:rPr>
          <w:sz w:val="28"/>
          <w:szCs w:val="22"/>
        </w:rPr>
        <w:t>ы</w:t>
      </w:r>
      <w:proofErr w:type="spellEnd"/>
      <w:r>
        <w:rPr>
          <w:sz w:val="28"/>
          <w:szCs w:val="22"/>
        </w:rPr>
        <w:t>) психолого-педагогического сопровождения, направленных(-</w:t>
      </w:r>
      <w:proofErr w:type="spellStart"/>
      <w:r>
        <w:rPr>
          <w:sz w:val="28"/>
          <w:szCs w:val="22"/>
        </w:rPr>
        <w:t>ую</w:t>
      </w:r>
      <w:proofErr w:type="spellEnd"/>
      <w:r>
        <w:rPr>
          <w:sz w:val="28"/>
          <w:szCs w:val="22"/>
        </w:rPr>
        <w:t xml:space="preserve">) на формирование благоприятного социально-психологического климата, профилактику травли и иных форм социально опасного поведения; </w:t>
      </w:r>
    </w:p>
    <w:p w:rsidR="00EF5474" w:rsidRDefault="00EF5474" w:rsidP="00EF5474">
      <w:pPr>
        <w:pStyle w:val="af0"/>
        <w:numPr>
          <w:ilvl w:val="2"/>
          <w:numId w:val="4"/>
        </w:numPr>
        <w:ind w:left="0" w:right="65" w:firstLine="567"/>
        <w:jc w:val="both"/>
        <w:rPr>
          <w:sz w:val="28"/>
          <w:szCs w:val="22"/>
        </w:rPr>
      </w:pPr>
      <w:r>
        <w:rPr>
          <w:sz w:val="28"/>
          <w:szCs w:val="22"/>
        </w:rPr>
        <w:lastRenderedPageBreak/>
        <w:t xml:space="preserve">наличие на сайте общеобразовательной организации информации о способах получения психолого-педагогической помощи, в том числе в случае травли; </w:t>
      </w:r>
    </w:p>
    <w:p w:rsidR="00EF5474" w:rsidRDefault="00EF5474" w:rsidP="00EF5474">
      <w:pPr>
        <w:pStyle w:val="af0"/>
        <w:numPr>
          <w:ilvl w:val="2"/>
          <w:numId w:val="4"/>
        </w:numPr>
        <w:ind w:left="0" w:right="65" w:firstLine="567"/>
        <w:jc w:val="both"/>
        <w:rPr>
          <w:sz w:val="28"/>
          <w:szCs w:val="22"/>
        </w:rPr>
      </w:pPr>
      <w:r>
        <w:rPr>
          <w:sz w:val="28"/>
          <w:szCs w:val="22"/>
        </w:rPr>
        <w:t xml:space="preserve">наличие </w:t>
      </w:r>
      <w:r>
        <w:rPr>
          <w:sz w:val="28"/>
          <w:szCs w:val="22"/>
        </w:rPr>
        <w:tab/>
        <w:t xml:space="preserve">педагогических </w:t>
      </w:r>
      <w:r>
        <w:rPr>
          <w:sz w:val="28"/>
          <w:szCs w:val="22"/>
        </w:rPr>
        <w:tab/>
        <w:t xml:space="preserve">работников, </w:t>
      </w:r>
      <w:r>
        <w:rPr>
          <w:sz w:val="28"/>
          <w:szCs w:val="22"/>
        </w:rPr>
        <w:tab/>
        <w:t xml:space="preserve">реализующих  </w:t>
      </w:r>
    </w:p>
    <w:p w:rsidR="00EF5474" w:rsidRDefault="00EF5474" w:rsidP="00EF5474">
      <w:pPr>
        <w:ind w:left="-15" w:right="65"/>
        <w:jc w:val="both"/>
        <w:rPr>
          <w:sz w:val="28"/>
          <w:szCs w:val="22"/>
        </w:rPr>
      </w:pPr>
      <w:r>
        <w:rPr>
          <w:sz w:val="28"/>
          <w:szCs w:val="22"/>
        </w:rPr>
        <w:t xml:space="preserve">психолого-педагогическое сопровождение в общеобразовательной организации; </w:t>
      </w:r>
    </w:p>
    <w:p w:rsidR="00EF5474" w:rsidRDefault="00EF5474" w:rsidP="00EF5474">
      <w:pPr>
        <w:ind w:left="710" w:right="65"/>
        <w:jc w:val="both"/>
        <w:rPr>
          <w:sz w:val="28"/>
          <w:szCs w:val="22"/>
        </w:rPr>
      </w:pPr>
      <w:r>
        <w:rPr>
          <w:sz w:val="28"/>
          <w:szCs w:val="22"/>
        </w:rPr>
        <w:t xml:space="preserve">6.3.9. наличие Службы примирения / медиации </w:t>
      </w:r>
      <w:proofErr w:type="gramStart"/>
      <w:r>
        <w:rPr>
          <w:sz w:val="28"/>
          <w:szCs w:val="22"/>
        </w:rPr>
        <w:t>в</w:t>
      </w:r>
      <w:proofErr w:type="gramEnd"/>
      <w:r>
        <w:rPr>
          <w:sz w:val="28"/>
          <w:szCs w:val="22"/>
        </w:rPr>
        <w:t xml:space="preserve"> общеобразовательной </w:t>
      </w:r>
    </w:p>
    <w:p w:rsidR="00EF5474" w:rsidRDefault="00EF5474" w:rsidP="00EF5474">
      <w:pPr>
        <w:ind w:left="-15" w:right="65"/>
        <w:jc w:val="both"/>
        <w:rPr>
          <w:sz w:val="28"/>
          <w:szCs w:val="22"/>
        </w:rPr>
      </w:pPr>
      <w:r>
        <w:rPr>
          <w:sz w:val="28"/>
          <w:szCs w:val="22"/>
        </w:rPr>
        <w:t xml:space="preserve">организации; </w:t>
      </w:r>
    </w:p>
    <w:p w:rsidR="00EF5474" w:rsidRDefault="00EF5474" w:rsidP="00EF5474">
      <w:pPr>
        <w:pStyle w:val="af0"/>
        <w:numPr>
          <w:ilvl w:val="2"/>
          <w:numId w:val="6"/>
        </w:numPr>
        <w:ind w:left="0" w:right="65" w:firstLine="567"/>
        <w:jc w:val="both"/>
        <w:rPr>
          <w:sz w:val="28"/>
          <w:szCs w:val="22"/>
        </w:rPr>
      </w:pPr>
      <w:r>
        <w:rPr>
          <w:sz w:val="28"/>
          <w:szCs w:val="22"/>
        </w:rPr>
        <w:t xml:space="preserve">вовлеченность участников образовательных отношений в программу комплексных профилактических мероприятий по созданию благоприятного социально-психологического климата, профилактику травли и иных форм социально опасного поведения; </w:t>
      </w:r>
    </w:p>
    <w:p w:rsidR="00EF5474" w:rsidRDefault="00EF5474" w:rsidP="00EF5474">
      <w:pPr>
        <w:pStyle w:val="af0"/>
        <w:numPr>
          <w:ilvl w:val="2"/>
          <w:numId w:val="6"/>
        </w:numPr>
        <w:ind w:left="0" w:right="65" w:firstLine="567"/>
        <w:jc w:val="both"/>
        <w:rPr>
          <w:sz w:val="28"/>
          <w:szCs w:val="22"/>
        </w:rPr>
      </w:pPr>
      <w:r>
        <w:rPr>
          <w:sz w:val="28"/>
          <w:szCs w:val="22"/>
        </w:rPr>
        <w:t xml:space="preserve">наличие успешного опыта в научно-методическом сопровождении участников образовательных отношений по вопросам создания благоприятного социально-психологического климата, профилактики травли и иных форм социально опасного поведения; </w:t>
      </w:r>
    </w:p>
    <w:p w:rsidR="00EF5474" w:rsidRDefault="00EF5474" w:rsidP="00EF5474">
      <w:pPr>
        <w:pStyle w:val="af0"/>
        <w:numPr>
          <w:ilvl w:val="2"/>
          <w:numId w:val="6"/>
        </w:numPr>
        <w:ind w:left="0" w:right="65" w:firstLine="567"/>
        <w:jc w:val="both"/>
        <w:rPr>
          <w:sz w:val="28"/>
          <w:szCs w:val="22"/>
        </w:rPr>
      </w:pPr>
      <w:r>
        <w:rPr>
          <w:sz w:val="28"/>
          <w:szCs w:val="22"/>
        </w:rPr>
        <w:t xml:space="preserve">описание успешного кейса комплексного сопровождения участников образовательных отношений по реализации мероприятий, направленных на профилактику травли. </w:t>
      </w:r>
    </w:p>
    <w:p w:rsidR="00EF5474" w:rsidRDefault="00EF5474" w:rsidP="00EF5474">
      <w:pPr>
        <w:pStyle w:val="1"/>
        <w:spacing w:after="120"/>
        <w:jc w:val="center"/>
        <w:rPr>
          <w:szCs w:val="28"/>
        </w:rPr>
      </w:pPr>
      <w:r>
        <w:rPr>
          <w:szCs w:val="28"/>
          <w:lang w:val="en-US"/>
        </w:rPr>
        <w:t>VII</w:t>
      </w:r>
      <w:r>
        <w:rPr>
          <w:szCs w:val="28"/>
        </w:rPr>
        <w:t xml:space="preserve">. Республиканское жюри </w:t>
      </w:r>
    </w:p>
    <w:p w:rsidR="00EF5474" w:rsidRDefault="00EF5474" w:rsidP="00EF5474">
      <w:pPr>
        <w:pStyle w:val="ab"/>
        <w:tabs>
          <w:tab w:val="left" w:pos="993"/>
        </w:tabs>
        <w:spacing w:after="0"/>
        <w:ind w:firstLine="709"/>
        <w:jc w:val="both"/>
        <w:rPr>
          <w:sz w:val="28"/>
          <w:szCs w:val="28"/>
        </w:rPr>
      </w:pPr>
      <w:r>
        <w:rPr>
          <w:bCs/>
          <w:sz w:val="28"/>
          <w:szCs w:val="28"/>
        </w:rPr>
        <w:t>7.1.</w:t>
      </w:r>
      <w:r>
        <w:rPr>
          <w:bCs/>
          <w:sz w:val="28"/>
          <w:szCs w:val="28"/>
        </w:rPr>
        <w:tab/>
        <w:t xml:space="preserve">В </w:t>
      </w:r>
      <w:r>
        <w:rPr>
          <w:sz w:val="28"/>
          <w:szCs w:val="28"/>
        </w:rPr>
        <w:t>целях проведения на региональном этапе экспертной оценки конкурсных материалов Участников, создается республиканское жюри (далее – Жюри).  За организационно-техническое обеспечение деятельности Жюри отвечает ЦППРК «Росток».</w:t>
      </w:r>
      <w:r>
        <w:t xml:space="preserve"> </w:t>
      </w:r>
    </w:p>
    <w:p w:rsidR="00EF5474" w:rsidRDefault="00EF5474" w:rsidP="00EF5474">
      <w:pPr>
        <w:pStyle w:val="ab"/>
        <w:tabs>
          <w:tab w:val="left" w:pos="993"/>
        </w:tabs>
        <w:spacing w:after="0"/>
        <w:ind w:firstLine="709"/>
        <w:jc w:val="both"/>
        <w:rPr>
          <w:sz w:val="28"/>
          <w:szCs w:val="28"/>
        </w:rPr>
      </w:pPr>
      <w:r>
        <w:rPr>
          <w:sz w:val="28"/>
          <w:szCs w:val="28"/>
        </w:rPr>
        <w:t>7.2. Работа Жюри регламентируется настоящим Положением.</w:t>
      </w:r>
    </w:p>
    <w:p w:rsidR="00EF5474" w:rsidRDefault="00EF5474" w:rsidP="00EF5474">
      <w:pPr>
        <w:pStyle w:val="ab"/>
        <w:tabs>
          <w:tab w:val="left" w:pos="993"/>
        </w:tabs>
        <w:spacing w:after="0"/>
        <w:ind w:firstLine="709"/>
        <w:jc w:val="both"/>
        <w:rPr>
          <w:sz w:val="28"/>
          <w:szCs w:val="28"/>
        </w:rPr>
      </w:pPr>
      <w:r>
        <w:rPr>
          <w:sz w:val="28"/>
          <w:szCs w:val="28"/>
        </w:rPr>
        <w:t>7.3. Состав Жюри, а также изменения в нем определяются Оргкомитетом.</w:t>
      </w:r>
    </w:p>
    <w:p w:rsidR="00EF5474" w:rsidRDefault="00EF5474" w:rsidP="00EF5474">
      <w:pPr>
        <w:pStyle w:val="ab"/>
        <w:tabs>
          <w:tab w:val="left" w:pos="993"/>
        </w:tabs>
        <w:spacing w:after="0"/>
        <w:ind w:firstLine="709"/>
        <w:jc w:val="both"/>
        <w:rPr>
          <w:sz w:val="28"/>
          <w:szCs w:val="28"/>
        </w:rPr>
      </w:pPr>
      <w:r>
        <w:rPr>
          <w:sz w:val="28"/>
          <w:szCs w:val="28"/>
        </w:rPr>
        <w:t xml:space="preserve">7.4. Состав Жюри </w:t>
      </w:r>
      <w:r>
        <w:rPr>
          <w:rFonts w:eastAsia="Calibri"/>
          <w:color w:val="000000"/>
          <w:sz w:val="28"/>
          <w:szCs w:val="28"/>
          <w:lang w:eastAsia="en-US"/>
        </w:rPr>
        <w:t>состоит не менее чем из 3 членов, включая Председателя, ответственного секретаря и членов жюри.</w:t>
      </w:r>
    </w:p>
    <w:p w:rsidR="00EF5474" w:rsidRDefault="00EF5474" w:rsidP="00EF5474">
      <w:pPr>
        <w:pStyle w:val="ab"/>
        <w:tabs>
          <w:tab w:val="left" w:pos="993"/>
        </w:tabs>
        <w:spacing w:after="0"/>
        <w:ind w:firstLine="709"/>
        <w:jc w:val="both"/>
        <w:rPr>
          <w:sz w:val="28"/>
          <w:szCs w:val="28"/>
        </w:rPr>
      </w:pPr>
      <w:r>
        <w:rPr>
          <w:sz w:val="28"/>
          <w:szCs w:val="28"/>
        </w:rPr>
        <w:t xml:space="preserve">7.5. </w:t>
      </w:r>
      <w:proofErr w:type="gramStart"/>
      <w:r>
        <w:rPr>
          <w:sz w:val="28"/>
          <w:szCs w:val="28"/>
        </w:rPr>
        <w:t>В состав Жюри входят</w:t>
      </w:r>
      <w:r>
        <w:rPr>
          <w:bCs/>
          <w:sz w:val="28"/>
          <w:szCs w:val="28"/>
        </w:rPr>
        <w:t xml:space="preserve"> представители Министерства образования и науки Республики Татарстан, Министерства внутренних дел Республики Татарстан, </w:t>
      </w:r>
      <w:r>
        <w:rPr>
          <w:sz w:val="28"/>
          <w:szCs w:val="28"/>
        </w:rPr>
        <w:t xml:space="preserve">ведущие специалисты в области психологии Республики Татарстан, </w:t>
      </w:r>
      <w:r>
        <w:rPr>
          <w:rStyle w:val="markedcontent"/>
          <w:sz w:val="28"/>
          <w:szCs w:val="28"/>
        </w:rPr>
        <w:t>в том числе кандидаты психологических или педагогических наук</w:t>
      </w:r>
      <w:r>
        <w:rPr>
          <w:sz w:val="28"/>
          <w:szCs w:val="28"/>
        </w:rPr>
        <w:t xml:space="preserve">, опытные педагоги-психологи и руководители системы образования, </w:t>
      </w:r>
      <w:r>
        <w:rPr>
          <w:rStyle w:val="markedcontent"/>
          <w:sz w:val="28"/>
          <w:szCs w:val="28"/>
        </w:rPr>
        <w:t>имеющие опыт практической деятельности не менее 10 (десяти) лет в области общего образования, возрастной психологии, психологического консультирования, педагогической деятельности и иное.</w:t>
      </w:r>
      <w:proofErr w:type="gramEnd"/>
    </w:p>
    <w:p w:rsidR="00EF5474" w:rsidRDefault="00EF5474" w:rsidP="00EF5474">
      <w:pPr>
        <w:pStyle w:val="ab"/>
        <w:tabs>
          <w:tab w:val="left" w:pos="993"/>
        </w:tabs>
        <w:spacing w:after="0"/>
        <w:ind w:firstLine="709"/>
        <w:rPr>
          <w:rFonts w:eastAsia="Calibri"/>
          <w:color w:val="000000"/>
          <w:sz w:val="28"/>
          <w:szCs w:val="28"/>
          <w:lang w:eastAsia="en-US"/>
        </w:rPr>
      </w:pPr>
      <w:r>
        <w:rPr>
          <w:sz w:val="28"/>
          <w:szCs w:val="28"/>
        </w:rPr>
        <w:t>7.6.</w:t>
      </w:r>
      <w:r>
        <w:rPr>
          <w:sz w:val="28"/>
          <w:szCs w:val="28"/>
        </w:rPr>
        <w:tab/>
      </w:r>
      <w:r>
        <w:rPr>
          <w:rFonts w:eastAsia="Calibri"/>
          <w:color w:val="000000"/>
          <w:sz w:val="28"/>
          <w:szCs w:val="28"/>
          <w:lang w:eastAsia="en-US"/>
        </w:rPr>
        <w:t>В компетенцию Жюри входит:</w:t>
      </w:r>
    </w:p>
    <w:p w:rsidR="00EF5474" w:rsidRDefault="00EF5474" w:rsidP="00EF5474">
      <w:pPr>
        <w:ind w:firstLine="709"/>
        <w:jc w:val="both"/>
        <w:rPr>
          <w:rFonts w:eastAsia="Calibri"/>
          <w:color w:val="000000"/>
          <w:sz w:val="28"/>
          <w:szCs w:val="28"/>
          <w:lang w:eastAsia="en-US"/>
        </w:rPr>
      </w:pPr>
      <w:r>
        <w:rPr>
          <w:rFonts w:eastAsia="Calibri"/>
          <w:color w:val="000000"/>
          <w:sz w:val="28"/>
          <w:szCs w:val="28"/>
          <w:lang w:eastAsia="en-US"/>
        </w:rPr>
        <w:t>Жюри самостоятельно определяет порядок организации своей работы в соответствии с настоящим Положением;</w:t>
      </w:r>
    </w:p>
    <w:p w:rsidR="00EF5474" w:rsidRDefault="00EF5474" w:rsidP="00EF5474">
      <w:pPr>
        <w:ind w:firstLine="709"/>
        <w:jc w:val="both"/>
        <w:rPr>
          <w:rFonts w:eastAsia="Calibri"/>
          <w:color w:val="000000"/>
          <w:sz w:val="28"/>
          <w:szCs w:val="28"/>
          <w:lang w:eastAsia="en-US"/>
        </w:rPr>
      </w:pPr>
      <w:r>
        <w:rPr>
          <w:rFonts w:eastAsia="Calibri"/>
          <w:color w:val="000000"/>
          <w:sz w:val="28"/>
          <w:szCs w:val="28"/>
          <w:lang w:eastAsia="en-US"/>
        </w:rPr>
        <w:t>члены Жюри обладают равными правами при рассмотрении вопросов на заседаниях.</w:t>
      </w:r>
    </w:p>
    <w:p w:rsidR="00EF5474" w:rsidRDefault="00EF5474" w:rsidP="00EF5474">
      <w:pPr>
        <w:ind w:firstLine="709"/>
        <w:jc w:val="both"/>
        <w:rPr>
          <w:rFonts w:eastAsia="Calibri"/>
          <w:color w:val="000000"/>
          <w:sz w:val="28"/>
          <w:szCs w:val="28"/>
          <w:lang w:eastAsia="en-US"/>
        </w:rPr>
      </w:pPr>
      <w:r>
        <w:rPr>
          <w:rFonts w:eastAsia="Calibri"/>
          <w:color w:val="000000"/>
          <w:sz w:val="28"/>
          <w:szCs w:val="28"/>
          <w:lang w:eastAsia="en-US"/>
        </w:rPr>
        <w:t>В случае равенства голосов голос председательствующего на заседании состава Жюри является определяющим.</w:t>
      </w:r>
    </w:p>
    <w:p w:rsidR="00EF5474" w:rsidRDefault="00EF5474" w:rsidP="00EF5474">
      <w:pPr>
        <w:ind w:firstLine="709"/>
        <w:jc w:val="both"/>
        <w:rPr>
          <w:sz w:val="28"/>
          <w:szCs w:val="28"/>
        </w:rPr>
      </w:pPr>
      <w:r>
        <w:rPr>
          <w:sz w:val="28"/>
          <w:szCs w:val="28"/>
        </w:rPr>
        <w:t>7.7. Результатом работы члена Жюри является заполненные и подписанные оценочные</w:t>
      </w:r>
      <w:r>
        <w:rPr>
          <w:bCs/>
          <w:sz w:val="28"/>
          <w:szCs w:val="28"/>
        </w:rPr>
        <w:t xml:space="preserve"> ведомости</w:t>
      </w:r>
      <w:r>
        <w:rPr>
          <w:sz w:val="28"/>
          <w:szCs w:val="28"/>
        </w:rPr>
        <w:t xml:space="preserve">. Оценочные ведомости (приложение 5) </w:t>
      </w:r>
      <w:r>
        <w:rPr>
          <w:sz w:val="28"/>
          <w:szCs w:val="28"/>
        </w:rPr>
        <w:lastRenderedPageBreak/>
        <w:t xml:space="preserve">выдаются каждому члену Жюри перед началом работы. Оценивание представленных материалов Участников осуществляется в соответствии с критериями указанных в оценочных ведомостях. </w:t>
      </w:r>
    </w:p>
    <w:p w:rsidR="00EF5474" w:rsidRDefault="00EF5474" w:rsidP="00EF5474">
      <w:pPr>
        <w:ind w:firstLine="709"/>
        <w:jc w:val="both"/>
        <w:rPr>
          <w:sz w:val="28"/>
          <w:szCs w:val="28"/>
        </w:rPr>
      </w:pPr>
      <w:r>
        <w:rPr>
          <w:sz w:val="28"/>
          <w:szCs w:val="28"/>
        </w:rPr>
        <w:t xml:space="preserve">7.8. Жюри определяет победителя и призеров (2 и 3 место) Конкурса, а также победителей в следующих номинациях Конкурса: </w:t>
      </w:r>
    </w:p>
    <w:p w:rsidR="00EF5474" w:rsidRDefault="00EF5474" w:rsidP="00EF5474">
      <w:pPr>
        <w:ind w:firstLine="709"/>
        <w:jc w:val="both"/>
        <w:rPr>
          <w:sz w:val="28"/>
          <w:szCs w:val="28"/>
        </w:rPr>
      </w:pPr>
      <w:r>
        <w:rPr>
          <w:sz w:val="28"/>
          <w:szCs w:val="28"/>
        </w:rPr>
        <w:t xml:space="preserve">Лучшее описание кейса комплексного сопровождения участников образовательных отношений по реализации мероприятий, направленных на профилактику травли  </w:t>
      </w:r>
    </w:p>
    <w:p w:rsidR="00EF5474" w:rsidRDefault="00EF5474" w:rsidP="00EF5474">
      <w:pPr>
        <w:ind w:firstLine="709"/>
        <w:jc w:val="both"/>
        <w:rPr>
          <w:sz w:val="28"/>
          <w:szCs w:val="28"/>
        </w:rPr>
      </w:pPr>
      <w:r>
        <w:rPr>
          <w:sz w:val="28"/>
          <w:szCs w:val="28"/>
        </w:rPr>
        <w:t xml:space="preserve">Лучший опыт по научно-методическому сопровождению участников образовательных отношений по вопросам профилактики травли, иных форм социально опасного поведения и созданию психологически безопасной образовательной среды. </w:t>
      </w:r>
    </w:p>
    <w:p w:rsidR="00EF5474" w:rsidRDefault="00EF5474" w:rsidP="00EF5474">
      <w:pPr>
        <w:ind w:firstLine="709"/>
        <w:jc w:val="both"/>
        <w:rPr>
          <w:sz w:val="28"/>
          <w:szCs w:val="28"/>
        </w:rPr>
      </w:pPr>
      <w:r>
        <w:rPr>
          <w:sz w:val="28"/>
          <w:szCs w:val="28"/>
        </w:rPr>
        <w:t>Лучший опыт взаимодействия с государственными и негосударственными организациями с целью создания благоприятного социально-психологического климата, профилактики травли, иных форм социально-опасного поведения.</w:t>
      </w:r>
    </w:p>
    <w:p w:rsidR="00EF5474" w:rsidRDefault="00EF5474" w:rsidP="00EF5474">
      <w:pPr>
        <w:ind w:firstLine="709"/>
        <w:jc w:val="both"/>
        <w:rPr>
          <w:sz w:val="28"/>
          <w:szCs w:val="28"/>
        </w:rPr>
      </w:pPr>
      <w:r>
        <w:rPr>
          <w:rFonts w:eastAsia="Calibri"/>
          <w:color w:val="000000"/>
          <w:sz w:val="28"/>
          <w:szCs w:val="28"/>
          <w:lang w:eastAsia="en-US"/>
        </w:rPr>
        <w:t xml:space="preserve">7.9. Решение жюри оформляется протоколом </w:t>
      </w:r>
      <w:r>
        <w:rPr>
          <w:sz w:val="28"/>
          <w:szCs w:val="28"/>
        </w:rPr>
        <w:t>(приложение 6)</w:t>
      </w:r>
      <w:r>
        <w:rPr>
          <w:rFonts w:eastAsia="Calibri"/>
          <w:color w:val="000000"/>
          <w:sz w:val="28"/>
          <w:szCs w:val="28"/>
          <w:lang w:eastAsia="en-US"/>
        </w:rPr>
        <w:t xml:space="preserve">, который подписывает председатель жюри, </w:t>
      </w:r>
      <w:r>
        <w:rPr>
          <w:sz w:val="28"/>
          <w:szCs w:val="28"/>
        </w:rPr>
        <w:t xml:space="preserve">и передается в Оргкомитет конкурса. </w:t>
      </w:r>
    </w:p>
    <w:p w:rsidR="00EF5474" w:rsidRDefault="00EF5474" w:rsidP="00EF5474">
      <w:pPr>
        <w:ind w:firstLine="709"/>
        <w:jc w:val="both"/>
        <w:rPr>
          <w:rFonts w:eastAsia="Calibri"/>
          <w:color w:val="000000"/>
          <w:sz w:val="28"/>
          <w:szCs w:val="28"/>
          <w:lang w:eastAsia="en-US"/>
        </w:rPr>
      </w:pPr>
      <w:r>
        <w:rPr>
          <w:rFonts w:eastAsia="Calibri"/>
          <w:color w:val="000000"/>
          <w:sz w:val="28"/>
          <w:szCs w:val="28"/>
          <w:lang w:eastAsia="en-US"/>
        </w:rPr>
        <w:t>Председатель жюри: председательствует, осуществляет организацию и координацию работы на заседаниях состава жюри, подписывает протокол.</w:t>
      </w:r>
    </w:p>
    <w:p w:rsidR="00EF5474" w:rsidRDefault="00EF5474" w:rsidP="00EF5474">
      <w:pPr>
        <w:ind w:left="3002"/>
        <w:rPr>
          <w:rFonts w:eastAsia="Calibri"/>
          <w:b/>
          <w:sz w:val="28"/>
          <w:szCs w:val="28"/>
          <w:lang w:eastAsia="en-US"/>
        </w:rPr>
      </w:pPr>
    </w:p>
    <w:p w:rsidR="00EF5474" w:rsidRDefault="00EF5474" w:rsidP="00EF5474">
      <w:pPr>
        <w:ind w:left="3002"/>
        <w:rPr>
          <w:rFonts w:eastAsia="Calibri"/>
          <w:b/>
          <w:sz w:val="28"/>
          <w:szCs w:val="28"/>
          <w:lang w:eastAsia="en-US"/>
        </w:rPr>
      </w:pPr>
      <w:r>
        <w:rPr>
          <w:rFonts w:eastAsia="Calibri"/>
          <w:b/>
          <w:sz w:val="28"/>
          <w:szCs w:val="28"/>
          <w:lang w:val="en-US" w:eastAsia="en-US"/>
        </w:rPr>
        <w:t>VIII</w:t>
      </w:r>
      <w:r>
        <w:rPr>
          <w:rFonts w:eastAsia="Calibri"/>
          <w:b/>
          <w:sz w:val="28"/>
          <w:szCs w:val="28"/>
          <w:lang w:eastAsia="en-US"/>
        </w:rPr>
        <w:t>. Награждение победителей Конкурса</w:t>
      </w:r>
    </w:p>
    <w:p w:rsidR="00EF5474" w:rsidRDefault="00EF5474" w:rsidP="00EF5474">
      <w:pPr>
        <w:ind w:left="3002"/>
        <w:rPr>
          <w:rFonts w:eastAsia="Calibri"/>
          <w:b/>
          <w:sz w:val="28"/>
          <w:szCs w:val="28"/>
          <w:lang w:eastAsia="en-US"/>
        </w:rPr>
      </w:pPr>
    </w:p>
    <w:p w:rsidR="00EF5474" w:rsidRDefault="00EF5474" w:rsidP="00EF5474">
      <w:pPr>
        <w:ind w:firstLine="709"/>
        <w:jc w:val="both"/>
        <w:rPr>
          <w:rFonts w:eastAsia="Calibri"/>
          <w:sz w:val="28"/>
          <w:szCs w:val="28"/>
          <w:lang w:eastAsia="en-US"/>
        </w:rPr>
      </w:pPr>
      <w:r>
        <w:rPr>
          <w:rFonts w:eastAsia="Calibri"/>
          <w:sz w:val="28"/>
          <w:szCs w:val="28"/>
          <w:lang w:eastAsia="en-US"/>
        </w:rPr>
        <w:t xml:space="preserve">8.1. Победители и призеры (2 и 3 место) регионального этапа Конкурса награждаются дипломами победителей и призеров Конкурса. Победители номинаций награждаются дипломами победителя номинаций Конкурса: </w:t>
      </w:r>
    </w:p>
    <w:p w:rsidR="00EF5474" w:rsidRDefault="00EF5474" w:rsidP="00EF5474">
      <w:pPr>
        <w:ind w:firstLine="709"/>
        <w:jc w:val="both"/>
        <w:rPr>
          <w:rFonts w:eastAsia="Calibri"/>
          <w:sz w:val="28"/>
          <w:szCs w:val="28"/>
          <w:lang w:eastAsia="en-US"/>
        </w:rPr>
      </w:pPr>
      <w:r>
        <w:rPr>
          <w:rFonts w:eastAsia="Calibri"/>
          <w:sz w:val="28"/>
          <w:szCs w:val="28"/>
          <w:lang w:eastAsia="en-US"/>
        </w:rPr>
        <w:t xml:space="preserve">- Лучшее описание кейса комплексного сопровождения участников образовательных отношений по реализации мероприятий, направленных на профилактику травли  </w:t>
      </w:r>
    </w:p>
    <w:p w:rsidR="00EF5474" w:rsidRDefault="00EF5474" w:rsidP="00EF5474">
      <w:pPr>
        <w:ind w:firstLine="709"/>
        <w:jc w:val="both"/>
        <w:rPr>
          <w:rFonts w:eastAsia="Calibri"/>
          <w:sz w:val="28"/>
          <w:szCs w:val="28"/>
          <w:lang w:eastAsia="en-US"/>
        </w:rPr>
      </w:pPr>
      <w:r>
        <w:rPr>
          <w:rFonts w:eastAsia="Calibri"/>
          <w:sz w:val="28"/>
          <w:szCs w:val="28"/>
          <w:lang w:eastAsia="en-US"/>
        </w:rPr>
        <w:t xml:space="preserve">- Лучший опыт по научно-методическому сопровождению участников образовательных отношений по вопросам профилактики травли, иных форм социально опасного поведения и созданию психологически безопасной образовательной среды. </w:t>
      </w:r>
    </w:p>
    <w:p w:rsidR="00EF5474" w:rsidRDefault="00EF5474" w:rsidP="00EF5474">
      <w:pPr>
        <w:ind w:firstLine="709"/>
        <w:jc w:val="both"/>
        <w:rPr>
          <w:rFonts w:eastAsia="Calibri"/>
          <w:sz w:val="28"/>
          <w:szCs w:val="28"/>
          <w:lang w:eastAsia="en-US"/>
        </w:rPr>
      </w:pPr>
      <w:r>
        <w:rPr>
          <w:rFonts w:eastAsia="Calibri"/>
          <w:sz w:val="28"/>
          <w:szCs w:val="28"/>
          <w:lang w:eastAsia="en-US"/>
        </w:rPr>
        <w:t xml:space="preserve">- Лучший опыт взаимодействия с государственными и негосударственными организациями с целью создания благоприятного социально-психологического климата, профилактики травли, иных форм социально опасного поведения. </w:t>
      </w:r>
    </w:p>
    <w:p w:rsidR="00EF5474" w:rsidRDefault="00EF5474" w:rsidP="00EF5474">
      <w:pPr>
        <w:ind w:firstLine="709"/>
        <w:jc w:val="both"/>
        <w:rPr>
          <w:rFonts w:eastAsia="Calibri"/>
          <w:sz w:val="28"/>
          <w:szCs w:val="28"/>
          <w:lang w:eastAsia="en-US"/>
        </w:rPr>
      </w:pPr>
      <w:r>
        <w:rPr>
          <w:rFonts w:eastAsia="Calibri"/>
          <w:sz w:val="28"/>
          <w:szCs w:val="28"/>
          <w:lang w:eastAsia="en-US"/>
        </w:rPr>
        <w:t xml:space="preserve">8.2. К участию в федеральном этапе Конкурса допускается общеобразовательная организация, </w:t>
      </w:r>
      <w:proofErr w:type="gramStart"/>
      <w:r>
        <w:rPr>
          <w:rFonts w:eastAsia="Calibri"/>
          <w:sz w:val="28"/>
          <w:szCs w:val="28"/>
          <w:lang w:eastAsia="en-US"/>
        </w:rPr>
        <w:t>являющиеся</w:t>
      </w:r>
      <w:proofErr w:type="gramEnd"/>
      <w:r>
        <w:rPr>
          <w:rFonts w:eastAsia="Calibri"/>
          <w:sz w:val="28"/>
          <w:szCs w:val="28"/>
          <w:lang w:eastAsia="en-US"/>
        </w:rPr>
        <w:t xml:space="preserve"> победителем регионального этапа Конкурса.</w:t>
      </w:r>
    </w:p>
    <w:p w:rsidR="00EF5474" w:rsidRDefault="00EF5474" w:rsidP="00EF5474">
      <w:pPr>
        <w:ind w:firstLine="709"/>
        <w:jc w:val="both"/>
        <w:rPr>
          <w:rFonts w:eastAsia="Calibri"/>
          <w:sz w:val="28"/>
          <w:szCs w:val="28"/>
          <w:lang w:eastAsia="en-US"/>
        </w:rPr>
      </w:pPr>
    </w:p>
    <w:p w:rsidR="00EF5474" w:rsidRDefault="00EF5474" w:rsidP="00EF5474">
      <w:pPr>
        <w:ind w:firstLine="567"/>
        <w:jc w:val="both"/>
        <w:rPr>
          <w:sz w:val="28"/>
          <w:szCs w:val="28"/>
        </w:rPr>
      </w:pPr>
      <w:r>
        <w:rPr>
          <w:sz w:val="28"/>
          <w:szCs w:val="28"/>
        </w:rPr>
        <w:tab/>
      </w:r>
    </w:p>
    <w:p w:rsidR="00EF5474" w:rsidRDefault="00EF5474" w:rsidP="00EF5474">
      <w:pPr>
        <w:overflowPunct w:val="0"/>
        <w:autoSpaceDE w:val="0"/>
        <w:autoSpaceDN w:val="0"/>
        <w:adjustRightInd w:val="0"/>
        <w:ind w:firstLine="709"/>
        <w:jc w:val="both"/>
        <w:textAlignment w:val="baseline"/>
        <w:rPr>
          <w:sz w:val="28"/>
          <w:szCs w:val="28"/>
        </w:rPr>
      </w:pPr>
    </w:p>
    <w:p w:rsidR="00EF5474" w:rsidRDefault="00EF5474" w:rsidP="00EF5474">
      <w:pPr>
        <w:overflowPunct w:val="0"/>
        <w:autoSpaceDE w:val="0"/>
        <w:autoSpaceDN w:val="0"/>
        <w:adjustRightInd w:val="0"/>
        <w:ind w:firstLine="709"/>
        <w:jc w:val="both"/>
        <w:textAlignment w:val="baseline"/>
        <w:rPr>
          <w:sz w:val="28"/>
          <w:szCs w:val="28"/>
        </w:rPr>
      </w:pPr>
    </w:p>
    <w:p w:rsidR="00EF5474" w:rsidRDefault="00EF5474" w:rsidP="00EF5474">
      <w:pPr>
        <w:overflowPunct w:val="0"/>
        <w:autoSpaceDE w:val="0"/>
        <w:autoSpaceDN w:val="0"/>
        <w:adjustRightInd w:val="0"/>
        <w:ind w:firstLine="709"/>
        <w:jc w:val="both"/>
        <w:textAlignment w:val="baseline"/>
        <w:rPr>
          <w:sz w:val="28"/>
          <w:szCs w:val="28"/>
        </w:rPr>
      </w:pPr>
    </w:p>
    <w:p w:rsidR="00EF5474" w:rsidRDefault="00EF5474" w:rsidP="00EF5474">
      <w:pPr>
        <w:overflowPunct w:val="0"/>
        <w:autoSpaceDE w:val="0"/>
        <w:autoSpaceDN w:val="0"/>
        <w:adjustRightInd w:val="0"/>
        <w:ind w:firstLine="709"/>
        <w:jc w:val="both"/>
        <w:textAlignment w:val="baseline"/>
        <w:rPr>
          <w:sz w:val="28"/>
          <w:szCs w:val="28"/>
        </w:rPr>
      </w:pPr>
    </w:p>
    <w:p w:rsidR="00EF5474" w:rsidRDefault="00EF5474" w:rsidP="00EF5474">
      <w:pPr>
        <w:overflowPunct w:val="0"/>
        <w:autoSpaceDE w:val="0"/>
        <w:autoSpaceDN w:val="0"/>
        <w:adjustRightInd w:val="0"/>
        <w:ind w:firstLine="709"/>
        <w:jc w:val="both"/>
        <w:textAlignment w:val="baseline"/>
        <w:rPr>
          <w:sz w:val="28"/>
          <w:szCs w:val="28"/>
        </w:rPr>
      </w:pPr>
    </w:p>
    <w:p w:rsidR="00EF5474" w:rsidRDefault="00EF5474" w:rsidP="00EF5474">
      <w:pPr>
        <w:overflowPunct w:val="0"/>
        <w:autoSpaceDE w:val="0"/>
        <w:autoSpaceDN w:val="0"/>
        <w:adjustRightInd w:val="0"/>
        <w:ind w:firstLine="709"/>
        <w:jc w:val="both"/>
        <w:textAlignment w:val="baseline"/>
        <w:rPr>
          <w:sz w:val="28"/>
          <w:szCs w:val="28"/>
        </w:rPr>
      </w:pPr>
    </w:p>
    <w:p w:rsidR="00EF5474" w:rsidRDefault="00EF5474" w:rsidP="00EF5474">
      <w:pPr>
        <w:overflowPunct w:val="0"/>
        <w:autoSpaceDE w:val="0"/>
        <w:autoSpaceDN w:val="0"/>
        <w:adjustRightInd w:val="0"/>
        <w:ind w:firstLine="709"/>
        <w:jc w:val="both"/>
        <w:textAlignment w:val="baseline"/>
        <w:rPr>
          <w:sz w:val="28"/>
          <w:szCs w:val="28"/>
        </w:rPr>
      </w:pPr>
    </w:p>
    <w:p w:rsidR="00EF5474" w:rsidRDefault="00EF5474" w:rsidP="00EF5474">
      <w:pPr>
        <w:overflowPunct w:val="0"/>
        <w:autoSpaceDE w:val="0"/>
        <w:autoSpaceDN w:val="0"/>
        <w:adjustRightInd w:val="0"/>
        <w:ind w:firstLine="709"/>
        <w:jc w:val="both"/>
        <w:textAlignment w:val="baseline"/>
        <w:rPr>
          <w:sz w:val="28"/>
          <w:szCs w:val="28"/>
        </w:rPr>
      </w:pPr>
    </w:p>
    <w:p w:rsidR="00EF5474" w:rsidRDefault="00EF547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0A4AB4" w:rsidRDefault="000A4AB4" w:rsidP="00EF5474">
      <w:pPr>
        <w:overflowPunct w:val="0"/>
        <w:autoSpaceDE w:val="0"/>
        <w:autoSpaceDN w:val="0"/>
        <w:adjustRightInd w:val="0"/>
        <w:ind w:firstLine="709"/>
        <w:jc w:val="both"/>
        <w:textAlignment w:val="baseline"/>
        <w:rPr>
          <w:sz w:val="28"/>
          <w:szCs w:val="28"/>
        </w:rPr>
      </w:pPr>
    </w:p>
    <w:p w:rsidR="00EF5474" w:rsidRDefault="00EF5474" w:rsidP="00EF5474">
      <w:pPr>
        <w:overflowPunct w:val="0"/>
        <w:autoSpaceDE w:val="0"/>
        <w:autoSpaceDN w:val="0"/>
        <w:adjustRightInd w:val="0"/>
        <w:ind w:firstLine="709"/>
        <w:jc w:val="both"/>
        <w:textAlignment w:val="baseline"/>
        <w:rPr>
          <w:sz w:val="28"/>
          <w:szCs w:val="28"/>
        </w:rPr>
      </w:pPr>
    </w:p>
    <w:p w:rsidR="00EF5474" w:rsidRDefault="00EF5474"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A32E17" w:rsidRDefault="00A32E17" w:rsidP="00EF5474">
      <w:pPr>
        <w:overflowPunct w:val="0"/>
        <w:autoSpaceDE w:val="0"/>
        <w:autoSpaceDN w:val="0"/>
        <w:adjustRightInd w:val="0"/>
        <w:ind w:firstLine="709"/>
        <w:jc w:val="both"/>
        <w:textAlignment w:val="baseline"/>
        <w:rPr>
          <w:sz w:val="28"/>
          <w:szCs w:val="28"/>
        </w:rPr>
      </w:pPr>
    </w:p>
    <w:p w:rsidR="00EF5474" w:rsidRDefault="00EF5474" w:rsidP="00EF5474">
      <w:pPr>
        <w:spacing w:line="256" w:lineRule="auto"/>
        <w:ind w:left="6663" w:right="-1"/>
        <w:jc w:val="both"/>
        <w:rPr>
          <w:rFonts w:eastAsia="Calibri"/>
          <w:sz w:val="28"/>
          <w:szCs w:val="28"/>
          <w:lang w:eastAsia="en-US"/>
        </w:rPr>
      </w:pPr>
      <w:r>
        <w:rPr>
          <w:rFonts w:eastAsia="Calibri"/>
          <w:sz w:val="28"/>
          <w:szCs w:val="28"/>
          <w:lang w:eastAsia="en-US"/>
        </w:rPr>
        <w:lastRenderedPageBreak/>
        <w:t xml:space="preserve">Утвержден </w:t>
      </w:r>
    </w:p>
    <w:p w:rsidR="00EF5474" w:rsidRDefault="00EF5474" w:rsidP="00EF5474">
      <w:pPr>
        <w:spacing w:line="256" w:lineRule="auto"/>
        <w:ind w:left="6663" w:right="-1"/>
        <w:jc w:val="both"/>
        <w:rPr>
          <w:rFonts w:eastAsia="Calibri"/>
          <w:sz w:val="28"/>
          <w:szCs w:val="28"/>
          <w:lang w:eastAsia="en-US"/>
        </w:rPr>
      </w:pPr>
      <w:r>
        <w:rPr>
          <w:rFonts w:eastAsia="Calibri"/>
          <w:sz w:val="28"/>
          <w:szCs w:val="28"/>
          <w:lang w:eastAsia="en-US"/>
        </w:rPr>
        <w:t xml:space="preserve">приказом Министерства </w:t>
      </w:r>
    </w:p>
    <w:p w:rsidR="00EF5474" w:rsidRDefault="00EF5474" w:rsidP="00EF5474">
      <w:pPr>
        <w:spacing w:line="256" w:lineRule="auto"/>
        <w:ind w:left="6663" w:right="-1"/>
        <w:jc w:val="both"/>
        <w:rPr>
          <w:rFonts w:eastAsia="Calibri"/>
          <w:sz w:val="28"/>
          <w:szCs w:val="28"/>
          <w:lang w:eastAsia="en-US"/>
        </w:rPr>
      </w:pPr>
      <w:r>
        <w:rPr>
          <w:rFonts w:eastAsia="Calibri"/>
          <w:sz w:val="28"/>
          <w:szCs w:val="28"/>
          <w:lang w:eastAsia="en-US"/>
        </w:rPr>
        <w:t xml:space="preserve">образования и науки </w:t>
      </w:r>
    </w:p>
    <w:p w:rsidR="00EF5474" w:rsidRDefault="00EF5474" w:rsidP="00EF5474">
      <w:pPr>
        <w:spacing w:line="256" w:lineRule="auto"/>
        <w:ind w:left="6663" w:right="-1"/>
        <w:jc w:val="both"/>
        <w:rPr>
          <w:rFonts w:eastAsia="Calibri"/>
          <w:sz w:val="28"/>
          <w:szCs w:val="28"/>
          <w:lang w:eastAsia="en-US"/>
        </w:rPr>
      </w:pPr>
      <w:r>
        <w:rPr>
          <w:rFonts w:eastAsia="Calibri"/>
          <w:sz w:val="28"/>
          <w:szCs w:val="28"/>
          <w:lang w:eastAsia="en-US"/>
        </w:rPr>
        <w:t xml:space="preserve">Республики Татарстан </w:t>
      </w:r>
    </w:p>
    <w:p w:rsidR="00EF5474" w:rsidRDefault="007B7FDB" w:rsidP="00EF5474">
      <w:pPr>
        <w:spacing w:line="256" w:lineRule="auto"/>
        <w:ind w:left="6663" w:right="-1"/>
        <w:jc w:val="both"/>
        <w:rPr>
          <w:rFonts w:eastAsia="Calibri"/>
          <w:sz w:val="28"/>
          <w:szCs w:val="28"/>
          <w:lang w:eastAsia="en-US"/>
        </w:rPr>
      </w:pPr>
      <w:r>
        <w:rPr>
          <w:rFonts w:eastAsia="Calibri"/>
          <w:sz w:val="28"/>
          <w:szCs w:val="28"/>
          <w:lang w:eastAsia="en-US"/>
        </w:rPr>
        <w:t>от___________</w:t>
      </w:r>
      <w:r w:rsidR="00EF5474">
        <w:rPr>
          <w:rFonts w:eastAsia="Calibri"/>
          <w:sz w:val="28"/>
          <w:szCs w:val="28"/>
          <w:lang w:eastAsia="en-US"/>
        </w:rPr>
        <w:t>2025 г.</w:t>
      </w:r>
    </w:p>
    <w:p w:rsidR="00EF5474" w:rsidRPr="007B7FDB" w:rsidRDefault="00EF5474" w:rsidP="00EF5474">
      <w:pPr>
        <w:pStyle w:val="13"/>
        <w:keepNext/>
        <w:keepLines/>
        <w:shd w:val="clear" w:color="auto" w:fill="auto"/>
        <w:spacing w:before="0" w:line="240" w:lineRule="auto"/>
        <w:jc w:val="center"/>
        <w:rPr>
          <w:rFonts w:ascii="Times New Roman" w:eastAsia="Times New Roman" w:hAnsi="Times New Roman" w:cs="Times New Roman"/>
          <w:color w:val="000000"/>
          <w:szCs w:val="24"/>
          <w:lang w:eastAsia="ru-RU" w:bidi="ru-RU"/>
        </w:rPr>
      </w:pPr>
      <w:r w:rsidRPr="007B7FDB">
        <w:rPr>
          <w:rFonts w:ascii="Times New Roman" w:eastAsia="Calibri" w:hAnsi="Times New Roman" w:cs="Times New Roman"/>
        </w:rPr>
        <w:t xml:space="preserve">                                                                                        </w:t>
      </w:r>
      <w:r w:rsidRPr="007B7FDB">
        <w:rPr>
          <w:rFonts w:ascii="Times New Roman" w:eastAsia="Calibri" w:hAnsi="Times New Roman" w:cs="Times New Roman"/>
          <w:b w:val="0"/>
        </w:rPr>
        <w:t>№</w:t>
      </w:r>
      <w:r w:rsidRPr="007B7FDB">
        <w:rPr>
          <w:rFonts w:ascii="Times New Roman" w:eastAsia="Calibri" w:hAnsi="Times New Roman" w:cs="Times New Roman"/>
        </w:rPr>
        <w:t xml:space="preserve"> ____________________</w:t>
      </w:r>
    </w:p>
    <w:p w:rsidR="00EF5474" w:rsidRDefault="00EF5474" w:rsidP="00EF5474">
      <w:pPr>
        <w:pStyle w:val="13"/>
        <w:keepNext/>
        <w:keepLines/>
        <w:shd w:val="clear" w:color="auto" w:fill="auto"/>
        <w:spacing w:before="0" w:line="240" w:lineRule="auto"/>
        <w:jc w:val="center"/>
        <w:rPr>
          <w:color w:val="000000"/>
          <w:szCs w:val="24"/>
          <w:lang w:bidi="ru-RU"/>
        </w:rPr>
      </w:pPr>
    </w:p>
    <w:p w:rsidR="00EF5474" w:rsidRDefault="00EF5474" w:rsidP="00EF5474">
      <w:pPr>
        <w:pStyle w:val="13"/>
        <w:keepNext/>
        <w:keepLines/>
        <w:shd w:val="clear" w:color="auto" w:fill="auto"/>
        <w:spacing w:before="0" w:line="240" w:lineRule="auto"/>
        <w:jc w:val="center"/>
        <w:rPr>
          <w:color w:val="000000"/>
          <w:szCs w:val="24"/>
          <w:lang w:bidi="ru-RU"/>
        </w:rPr>
      </w:pPr>
    </w:p>
    <w:p w:rsidR="00EF5474" w:rsidRPr="007B7FDB" w:rsidRDefault="00EF5474" w:rsidP="00EF5474">
      <w:pPr>
        <w:pStyle w:val="13"/>
        <w:keepNext/>
        <w:keepLines/>
        <w:shd w:val="clear" w:color="auto" w:fill="auto"/>
        <w:spacing w:before="0" w:line="240" w:lineRule="auto"/>
        <w:jc w:val="center"/>
        <w:rPr>
          <w:rFonts w:ascii="Times New Roman" w:hAnsi="Times New Roman" w:cs="Times New Roman"/>
          <w:b w:val="0"/>
          <w:color w:val="000000"/>
          <w:szCs w:val="24"/>
          <w:lang w:bidi="ru-RU"/>
        </w:rPr>
      </w:pPr>
      <w:r w:rsidRPr="007B7FDB">
        <w:rPr>
          <w:rFonts w:ascii="Times New Roman" w:hAnsi="Times New Roman" w:cs="Times New Roman"/>
          <w:b w:val="0"/>
          <w:color w:val="000000"/>
          <w:szCs w:val="24"/>
          <w:lang w:bidi="ru-RU"/>
        </w:rPr>
        <w:t>СОСТАВ ОРГКОМИТЕТА</w:t>
      </w:r>
    </w:p>
    <w:p w:rsidR="00EF5474" w:rsidRDefault="00EF5474" w:rsidP="00EF5474">
      <w:pPr>
        <w:overflowPunct w:val="0"/>
        <w:autoSpaceDE w:val="0"/>
        <w:autoSpaceDN w:val="0"/>
        <w:adjustRightInd w:val="0"/>
        <w:jc w:val="center"/>
        <w:textAlignment w:val="baseline"/>
        <w:rPr>
          <w:bCs/>
          <w:sz w:val="28"/>
          <w:szCs w:val="28"/>
        </w:rPr>
      </w:pPr>
      <w:r>
        <w:rPr>
          <w:sz w:val="28"/>
          <w:szCs w:val="28"/>
        </w:rPr>
        <w:t>регионального этапа Всероссийского конкурса реализации комплексных профилактических мероприятий по формированию благоприятного социально-психологического климата</w:t>
      </w:r>
      <w:r>
        <w:rPr>
          <w:bCs/>
          <w:sz w:val="28"/>
          <w:szCs w:val="28"/>
        </w:rPr>
        <w:t xml:space="preserve"> «</w:t>
      </w:r>
      <w:proofErr w:type="spellStart"/>
      <w:r>
        <w:rPr>
          <w:bCs/>
          <w:sz w:val="28"/>
          <w:szCs w:val="28"/>
        </w:rPr>
        <w:t>Школа#безОбид</w:t>
      </w:r>
      <w:proofErr w:type="spellEnd"/>
      <w:r>
        <w:rPr>
          <w:bCs/>
          <w:sz w:val="28"/>
          <w:szCs w:val="28"/>
        </w:rPr>
        <w:t>»</w:t>
      </w:r>
    </w:p>
    <w:p w:rsidR="00EF5474" w:rsidRDefault="00EF5474" w:rsidP="00EF5474">
      <w:pPr>
        <w:overflowPunct w:val="0"/>
        <w:autoSpaceDE w:val="0"/>
        <w:autoSpaceDN w:val="0"/>
        <w:adjustRightInd w:val="0"/>
        <w:textAlignment w:val="baseline"/>
      </w:pPr>
      <w:r>
        <w:t xml:space="preserve">                                                                                                                                                                                                                                               </w:t>
      </w:r>
    </w:p>
    <w:p w:rsidR="00EF5474" w:rsidRDefault="00EF5474" w:rsidP="00EF5474">
      <w:pPr>
        <w:overflowPunct w:val="0"/>
        <w:autoSpaceDE w:val="0"/>
        <w:autoSpaceDN w:val="0"/>
        <w:adjustRightInd w:val="0"/>
        <w:ind w:firstLine="709"/>
        <w:jc w:val="right"/>
        <w:textAlignment w:val="baseline"/>
      </w:pPr>
      <w:r>
        <w:t xml:space="preserve"> </w:t>
      </w:r>
    </w:p>
    <w:p w:rsidR="00EF5474" w:rsidRDefault="00EF5474" w:rsidP="00EF5474">
      <w:pPr>
        <w:pStyle w:val="13"/>
        <w:keepNext/>
        <w:keepLines/>
        <w:shd w:val="clear" w:color="auto" w:fill="auto"/>
        <w:spacing w:before="0" w:line="240" w:lineRule="auto"/>
      </w:pPr>
    </w:p>
    <w:tbl>
      <w:tblPr>
        <w:tblW w:w="5000" w:type="pct"/>
        <w:tblCellMar>
          <w:left w:w="10" w:type="dxa"/>
          <w:right w:w="10" w:type="dxa"/>
        </w:tblCellMar>
        <w:tblLook w:val="04A0"/>
      </w:tblPr>
      <w:tblGrid>
        <w:gridCol w:w="4036"/>
        <w:gridCol w:w="5764"/>
      </w:tblGrid>
      <w:tr w:rsidR="00EF5474" w:rsidTr="00EF5474">
        <w:trPr>
          <w:trHeight w:val="20"/>
        </w:trPr>
        <w:tc>
          <w:tcPr>
            <w:tcW w:w="2059" w:type="pct"/>
            <w:shd w:val="clear" w:color="auto" w:fill="FFFFFF"/>
          </w:tcPr>
          <w:p w:rsidR="00EF5474" w:rsidRDefault="00EF5474">
            <w:pPr>
              <w:tabs>
                <w:tab w:val="left" w:pos="6840"/>
              </w:tabs>
              <w:rPr>
                <w:sz w:val="28"/>
                <w:szCs w:val="28"/>
              </w:rPr>
            </w:pPr>
            <w:proofErr w:type="spellStart"/>
            <w:r>
              <w:rPr>
                <w:sz w:val="28"/>
                <w:szCs w:val="28"/>
              </w:rPr>
              <w:t>Асадуллина</w:t>
            </w:r>
            <w:proofErr w:type="spellEnd"/>
            <w:r>
              <w:rPr>
                <w:sz w:val="28"/>
                <w:szCs w:val="28"/>
              </w:rPr>
              <w:t xml:space="preserve"> </w:t>
            </w:r>
            <w:proofErr w:type="spellStart"/>
            <w:r>
              <w:rPr>
                <w:sz w:val="28"/>
                <w:szCs w:val="28"/>
              </w:rPr>
              <w:t>Алсу</w:t>
            </w:r>
            <w:proofErr w:type="spellEnd"/>
            <w:r>
              <w:rPr>
                <w:sz w:val="28"/>
                <w:szCs w:val="28"/>
              </w:rPr>
              <w:t xml:space="preserve"> </w:t>
            </w:r>
            <w:proofErr w:type="spellStart"/>
            <w:r>
              <w:rPr>
                <w:sz w:val="28"/>
                <w:szCs w:val="28"/>
              </w:rPr>
              <w:t>Мунибовна</w:t>
            </w:r>
            <w:proofErr w:type="spellEnd"/>
          </w:p>
          <w:p w:rsidR="00EF5474" w:rsidRDefault="00EF5474">
            <w:pPr>
              <w:tabs>
                <w:tab w:val="left" w:pos="6840"/>
              </w:tabs>
              <w:rPr>
                <w:b/>
                <w:sz w:val="28"/>
                <w:szCs w:val="28"/>
              </w:rPr>
            </w:pPr>
          </w:p>
          <w:p w:rsidR="00EF5474" w:rsidRDefault="00EF5474">
            <w:pPr>
              <w:tabs>
                <w:tab w:val="left" w:pos="6840"/>
              </w:tabs>
              <w:rPr>
                <w:b/>
                <w:sz w:val="28"/>
                <w:szCs w:val="28"/>
              </w:rPr>
            </w:pPr>
          </w:p>
          <w:p w:rsidR="00EF5474" w:rsidRDefault="00EF5474">
            <w:pPr>
              <w:tabs>
                <w:tab w:val="left" w:pos="6840"/>
              </w:tabs>
              <w:rPr>
                <w:b/>
                <w:sz w:val="28"/>
                <w:szCs w:val="28"/>
              </w:rPr>
            </w:pPr>
          </w:p>
          <w:p w:rsidR="00EF5474" w:rsidRDefault="00EF5474">
            <w:pPr>
              <w:rPr>
                <w:sz w:val="28"/>
                <w:szCs w:val="28"/>
              </w:rPr>
            </w:pPr>
            <w:proofErr w:type="spellStart"/>
            <w:r>
              <w:rPr>
                <w:sz w:val="28"/>
                <w:szCs w:val="28"/>
              </w:rPr>
              <w:t>Кашапова</w:t>
            </w:r>
            <w:proofErr w:type="spellEnd"/>
            <w:r>
              <w:rPr>
                <w:sz w:val="28"/>
                <w:szCs w:val="28"/>
              </w:rPr>
              <w:t xml:space="preserve"> </w:t>
            </w:r>
            <w:proofErr w:type="spellStart"/>
            <w:r>
              <w:rPr>
                <w:sz w:val="28"/>
                <w:szCs w:val="28"/>
              </w:rPr>
              <w:t>Айгуль</w:t>
            </w:r>
            <w:proofErr w:type="spellEnd"/>
            <w:r>
              <w:rPr>
                <w:sz w:val="28"/>
                <w:szCs w:val="28"/>
              </w:rPr>
              <w:t xml:space="preserve"> </w:t>
            </w:r>
            <w:proofErr w:type="spellStart"/>
            <w:r>
              <w:rPr>
                <w:sz w:val="28"/>
                <w:szCs w:val="28"/>
              </w:rPr>
              <w:t>Разифовна</w:t>
            </w:r>
            <w:proofErr w:type="spellEnd"/>
            <w:r>
              <w:rPr>
                <w:sz w:val="28"/>
                <w:szCs w:val="28"/>
              </w:rPr>
              <w:tab/>
            </w:r>
          </w:p>
          <w:p w:rsidR="00EF5474" w:rsidRDefault="00EF5474">
            <w:pPr>
              <w:tabs>
                <w:tab w:val="left" w:pos="6840"/>
              </w:tabs>
              <w:rPr>
                <w:b/>
                <w:sz w:val="28"/>
                <w:szCs w:val="28"/>
              </w:rPr>
            </w:pPr>
          </w:p>
          <w:p w:rsidR="00EF5474" w:rsidRDefault="00EF5474">
            <w:pPr>
              <w:tabs>
                <w:tab w:val="left" w:pos="6840"/>
              </w:tabs>
              <w:rPr>
                <w:b/>
                <w:sz w:val="28"/>
                <w:szCs w:val="28"/>
              </w:rPr>
            </w:pPr>
          </w:p>
          <w:p w:rsidR="00EF5474" w:rsidRDefault="00EF5474">
            <w:pPr>
              <w:tabs>
                <w:tab w:val="left" w:pos="6840"/>
              </w:tabs>
              <w:rPr>
                <w:b/>
                <w:sz w:val="28"/>
                <w:szCs w:val="28"/>
              </w:rPr>
            </w:pPr>
          </w:p>
          <w:p w:rsidR="00EF5474" w:rsidRDefault="00EF5474">
            <w:pPr>
              <w:tabs>
                <w:tab w:val="left" w:pos="6840"/>
              </w:tabs>
              <w:rPr>
                <w:b/>
                <w:sz w:val="28"/>
                <w:szCs w:val="28"/>
              </w:rPr>
            </w:pPr>
          </w:p>
          <w:p w:rsidR="00EF5474" w:rsidRDefault="00EF5474">
            <w:pPr>
              <w:tabs>
                <w:tab w:val="left" w:pos="6840"/>
              </w:tabs>
              <w:rPr>
                <w:sz w:val="28"/>
                <w:szCs w:val="28"/>
              </w:rPr>
            </w:pPr>
          </w:p>
          <w:p w:rsidR="00EF5474" w:rsidRDefault="00EF5474">
            <w:pPr>
              <w:tabs>
                <w:tab w:val="left" w:pos="6840"/>
              </w:tabs>
              <w:rPr>
                <w:sz w:val="28"/>
                <w:szCs w:val="28"/>
              </w:rPr>
            </w:pPr>
            <w:r>
              <w:rPr>
                <w:sz w:val="28"/>
                <w:szCs w:val="28"/>
              </w:rPr>
              <w:t xml:space="preserve">Васильев Роман Игоревич                   </w:t>
            </w:r>
            <w:r>
              <w:rPr>
                <w:sz w:val="28"/>
                <w:szCs w:val="28"/>
              </w:rPr>
              <w:tab/>
            </w:r>
          </w:p>
          <w:p w:rsidR="00EF5474" w:rsidRDefault="00EF5474">
            <w:pPr>
              <w:tabs>
                <w:tab w:val="left" w:pos="6840"/>
              </w:tabs>
              <w:rPr>
                <w:b/>
                <w:sz w:val="28"/>
                <w:szCs w:val="28"/>
              </w:rPr>
            </w:pPr>
          </w:p>
          <w:p w:rsidR="00EF5474" w:rsidRDefault="00EF5474">
            <w:pPr>
              <w:tabs>
                <w:tab w:val="left" w:pos="6840"/>
              </w:tabs>
              <w:rPr>
                <w:b/>
                <w:sz w:val="28"/>
                <w:szCs w:val="28"/>
              </w:rPr>
            </w:pPr>
          </w:p>
        </w:tc>
        <w:tc>
          <w:tcPr>
            <w:tcW w:w="2941" w:type="pct"/>
            <w:shd w:val="clear" w:color="auto" w:fill="FFFFFF"/>
          </w:tcPr>
          <w:p w:rsidR="00EF5474" w:rsidRDefault="00EF5474">
            <w:pPr>
              <w:tabs>
                <w:tab w:val="left" w:pos="6840"/>
              </w:tabs>
              <w:jc w:val="both"/>
              <w:rPr>
                <w:sz w:val="28"/>
                <w:szCs w:val="28"/>
              </w:rPr>
            </w:pPr>
            <w:r>
              <w:rPr>
                <w:sz w:val="28"/>
                <w:szCs w:val="28"/>
              </w:rPr>
              <w:t>заместитель министра образования и науки Республики Татарстан, председатель Оргкомитета</w:t>
            </w:r>
          </w:p>
          <w:p w:rsidR="00EF5474" w:rsidRDefault="00EF5474">
            <w:pPr>
              <w:tabs>
                <w:tab w:val="left" w:pos="6840"/>
              </w:tabs>
              <w:jc w:val="both"/>
              <w:rPr>
                <w:sz w:val="28"/>
                <w:szCs w:val="28"/>
              </w:rPr>
            </w:pPr>
          </w:p>
          <w:p w:rsidR="00EF5474" w:rsidRDefault="00EF5474">
            <w:pPr>
              <w:tabs>
                <w:tab w:val="left" w:pos="6840"/>
              </w:tabs>
              <w:jc w:val="both"/>
              <w:rPr>
                <w:sz w:val="28"/>
                <w:szCs w:val="28"/>
              </w:rPr>
            </w:pPr>
          </w:p>
          <w:p w:rsidR="00EF5474" w:rsidRDefault="00EF5474">
            <w:pPr>
              <w:tabs>
                <w:tab w:val="left" w:pos="6840"/>
              </w:tabs>
              <w:jc w:val="both"/>
              <w:rPr>
                <w:sz w:val="28"/>
                <w:szCs w:val="28"/>
              </w:rPr>
            </w:pPr>
            <w:r>
              <w:rPr>
                <w:sz w:val="28"/>
                <w:szCs w:val="28"/>
              </w:rPr>
              <w:t xml:space="preserve">Начальник Управления воспитания, дополнительного образования детей и развития психологического сопровождения обучающихся, </w:t>
            </w:r>
          </w:p>
          <w:p w:rsidR="00EF5474" w:rsidRDefault="00EF5474">
            <w:pPr>
              <w:tabs>
                <w:tab w:val="left" w:pos="6840"/>
              </w:tabs>
              <w:jc w:val="both"/>
              <w:rPr>
                <w:sz w:val="28"/>
                <w:szCs w:val="28"/>
              </w:rPr>
            </w:pPr>
            <w:r>
              <w:rPr>
                <w:sz w:val="28"/>
                <w:szCs w:val="28"/>
              </w:rPr>
              <w:t>заместитель председателя Оргкомитета</w:t>
            </w:r>
          </w:p>
          <w:p w:rsidR="00EF5474" w:rsidRDefault="00EF5474">
            <w:pPr>
              <w:tabs>
                <w:tab w:val="left" w:pos="6840"/>
              </w:tabs>
              <w:jc w:val="both"/>
              <w:rPr>
                <w:sz w:val="28"/>
                <w:szCs w:val="28"/>
              </w:rPr>
            </w:pPr>
          </w:p>
          <w:p w:rsidR="00EF5474" w:rsidRDefault="00EF5474">
            <w:pPr>
              <w:tabs>
                <w:tab w:val="left" w:pos="6840"/>
              </w:tabs>
              <w:jc w:val="both"/>
              <w:rPr>
                <w:sz w:val="28"/>
                <w:szCs w:val="28"/>
              </w:rPr>
            </w:pPr>
          </w:p>
          <w:p w:rsidR="00EF5474" w:rsidRDefault="00EF5474">
            <w:pPr>
              <w:tabs>
                <w:tab w:val="left" w:pos="6840"/>
              </w:tabs>
              <w:jc w:val="both"/>
              <w:rPr>
                <w:sz w:val="28"/>
                <w:szCs w:val="28"/>
              </w:rPr>
            </w:pPr>
            <w:r>
              <w:rPr>
                <w:sz w:val="28"/>
                <w:szCs w:val="28"/>
              </w:rPr>
              <w:t xml:space="preserve">директор государственного автономного образовательного учреждения для детей, нуждающихся в психолого-педагогической и медико-социальной помощи «Центр психолого-педагогической реабилитации и коррекции «Росток», член Оргкомитета </w:t>
            </w:r>
          </w:p>
          <w:p w:rsidR="00EF5474" w:rsidRDefault="00EF5474">
            <w:pPr>
              <w:tabs>
                <w:tab w:val="left" w:pos="6840"/>
              </w:tabs>
              <w:jc w:val="both"/>
              <w:rPr>
                <w:sz w:val="28"/>
                <w:szCs w:val="28"/>
              </w:rPr>
            </w:pPr>
          </w:p>
        </w:tc>
      </w:tr>
      <w:tr w:rsidR="00EF5474" w:rsidTr="00EF5474">
        <w:trPr>
          <w:trHeight w:val="20"/>
        </w:trPr>
        <w:tc>
          <w:tcPr>
            <w:tcW w:w="2059" w:type="pct"/>
            <w:shd w:val="clear" w:color="auto" w:fill="FFFFFF"/>
          </w:tcPr>
          <w:p w:rsidR="00EF5474" w:rsidRDefault="00EF5474">
            <w:pPr>
              <w:tabs>
                <w:tab w:val="left" w:pos="6840"/>
              </w:tabs>
              <w:rPr>
                <w:sz w:val="28"/>
                <w:szCs w:val="28"/>
              </w:rPr>
            </w:pPr>
          </w:p>
        </w:tc>
        <w:tc>
          <w:tcPr>
            <w:tcW w:w="2941" w:type="pct"/>
            <w:shd w:val="clear" w:color="auto" w:fill="FFFFFF"/>
          </w:tcPr>
          <w:p w:rsidR="00EF5474" w:rsidRDefault="00EF5474">
            <w:pPr>
              <w:tabs>
                <w:tab w:val="left" w:pos="6840"/>
              </w:tabs>
              <w:jc w:val="both"/>
              <w:rPr>
                <w:sz w:val="28"/>
                <w:szCs w:val="28"/>
              </w:rPr>
            </w:pPr>
          </w:p>
        </w:tc>
      </w:tr>
      <w:tr w:rsidR="00EF5474" w:rsidTr="00EF5474">
        <w:trPr>
          <w:trHeight w:val="20"/>
        </w:trPr>
        <w:tc>
          <w:tcPr>
            <w:tcW w:w="2059" w:type="pct"/>
            <w:shd w:val="clear" w:color="auto" w:fill="FFFFFF"/>
            <w:hideMark/>
          </w:tcPr>
          <w:p w:rsidR="00EF5474" w:rsidRDefault="00EF5474">
            <w:pPr>
              <w:tabs>
                <w:tab w:val="left" w:pos="6840"/>
              </w:tabs>
              <w:rPr>
                <w:sz w:val="28"/>
                <w:szCs w:val="28"/>
              </w:rPr>
            </w:pPr>
            <w:proofErr w:type="spellStart"/>
            <w:r>
              <w:rPr>
                <w:sz w:val="28"/>
                <w:szCs w:val="28"/>
              </w:rPr>
              <w:t>Лушпаева</w:t>
            </w:r>
            <w:proofErr w:type="spellEnd"/>
            <w:r>
              <w:rPr>
                <w:sz w:val="28"/>
                <w:szCs w:val="28"/>
              </w:rPr>
              <w:t xml:space="preserve"> Ирина Игоревна</w:t>
            </w:r>
          </w:p>
        </w:tc>
        <w:tc>
          <w:tcPr>
            <w:tcW w:w="2941" w:type="pct"/>
            <w:shd w:val="clear" w:color="auto" w:fill="FFFFFF"/>
            <w:hideMark/>
          </w:tcPr>
          <w:p w:rsidR="00EF5474" w:rsidRDefault="00EF5474">
            <w:pPr>
              <w:tabs>
                <w:tab w:val="left" w:pos="6840"/>
              </w:tabs>
              <w:jc w:val="both"/>
              <w:rPr>
                <w:sz w:val="28"/>
                <w:szCs w:val="28"/>
              </w:rPr>
            </w:pPr>
            <w:r>
              <w:rPr>
                <w:sz w:val="28"/>
                <w:szCs w:val="28"/>
              </w:rPr>
              <w:t>заведующий кафедрой педагогической психологии Института психологии и образования Казанского федерального института, доцент, кандидат психологических наук, главный внештатный эксперт-психолог в системе образования Министерства образования и науки Республики Татарстан, член Оргкомитета</w:t>
            </w:r>
          </w:p>
        </w:tc>
      </w:tr>
      <w:tr w:rsidR="00EF5474" w:rsidTr="00EF5474">
        <w:trPr>
          <w:trHeight w:val="20"/>
        </w:trPr>
        <w:tc>
          <w:tcPr>
            <w:tcW w:w="2059" w:type="pct"/>
            <w:shd w:val="clear" w:color="auto" w:fill="FFFFFF"/>
          </w:tcPr>
          <w:p w:rsidR="00EF5474" w:rsidRDefault="00EF5474">
            <w:pPr>
              <w:tabs>
                <w:tab w:val="left" w:pos="6840"/>
              </w:tabs>
              <w:rPr>
                <w:sz w:val="28"/>
                <w:szCs w:val="28"/>
                <w:highlight w:val="yellow"/>
              </w:rPr>
            </w:pPr>
          </w:p>
        </w:tc>
        <w:tc>
          <w:tcPr>
            <w:tcW w:w="2941" w:type="pct"/>
            <w:shd w:val="clear" w:color="auto" w:fill="FFFFFF"/>
          </w:tcPr>
          <w:p w:rsidR="00EF5474" w:rsidRDefault="00EF5474">
            <w:pPr>
              <w:tabs>
                <w:tab w:val="left" w:pos="6840"/>
              </w:tabs>
              <w:jc w:val="both"/>
              <w:rPr>
                <w:sz w:val="28"/>
                <w:szCs w:val="28"/>
                <w:highlight w:val="yellow"/>
              </w:rPr>
            </w:pPr>
          </w:p>
        </w:tc>
      </w:tr>
      <w:tr w:rsidR="00EF5474" w:rsidTr="00EF5474">
        <w:trPr>
          <w:trHeight w:val="20"/>
        </w:trPr>
        <w:tc>
          <w:tcPr>
            <w:tcW w:w="2059" w:type="pct"/>
            <w:shd w:val="clear" w:color="auto" w:fill="FFFFFF"/>
            <w:hideMark/>
          </w:tcPr>
          <w:p w:rsidR="00EF5474" w:rsidRDefault="00EF5474">
            <w:pPr>
              <w:tabs>
                <w:tab w:val="left" w:pos="3619"/>
                <w:tab w:val="left" w:pos="6840"/>
              </w:tabs>
              <w:rPr>
                <w:sz w:val="28"/>
                <w:szCs w:val="28"/>
              </w:rPr>
            </w:pPr>
            <w:r>
              <w:rPr>
                <w:sz w:val="28"/>
                <w:szCs w:val="28"/>
              </w:rPr>
              <w:t>Идрисова Инна Вениаминовна</w:t>
            </w:r>
          </w:p>
        </w:tc>
        <w:tc>
          <w:tcPr>
            <w:tcW w:w="2941" w:type="pct"/>
            <w:shd w:val="clear" w:color="auto" w:fill="FFFFFF"/>
          </w:tcPr>
          <w:p w:rsidR="00EF5474" w:rsidRDefault="00EF5474">
            <w:pPr>
              <w:tabs>
                <w:tab w:val="left" w:pos="6840"/>
              </w:tabs>
              <w:jc w:val="both"/>
              <w:rPr>
                <w:sz w:val="28"/>
                <w:szCs w:val="28"/>
              </w:rPr>
            </w:pPr>
            <w:r>
              <w:rPr>
                <w:sz w:val="28"/>
                <w:szCs w:val="28"/>
              </w:rPr>
              <w:t xml:space="preserve">заместитель директора государственного </w:t>
            </w:r>
            <w:r>
              <w:rPr>
                <w:sz w:val="28"/>
                <w:szCs w:val="28"/>
              </w:rPr>
              <w:lastRenderedPageBreak/>
              <w:t>автономного образовательного учреждения для детей, нуждающихся в психолого-педагогической и медико-социальной помощи «Центр психолого-педагогической реабилитации и коррекции «Росток», член Оргкомитета</w:t>
            </w:r>
          </w:p>
          <w:p w:rsidR="00EF5474" w:rsidRDefault="00EF5474">
            <w:pPr>
              <w:tabs>
                <w:tab w:val="left" w:pos="6840"/>
              </w:tabs>
              <w:jc w:val="both"/>
              <w:rPr>
                <w:sz w:val="28"/>
                <w:szCs w:val="28"/>
              </w:rPr>
            </w:pPr>
          </w:p>
        </w:tc>
      </w:tr>
    </w:tbl>
    <w:p w:rsidR="00EF5474" w:rsidRDefault="00EF5474" w:rsidP="00EF5474">
      <w:pPr>
        <w:overflowPunct w:val="0"/>
        <w:autoSpaceDE w:val="0"/>
        <w:autoSpaceDN w:val="0"/>
        <w:adjustRightInd w:val="0"/>
        <w:textAlignment w:val="baseline"/>
        <w:rPr>
          <w:sz w:val="28"/>
        </w:rPr>
      </w:pPr>
    </w:p>
    <w:p w:rsidR="00EF5474" w:rsidRDefault="00EF5474" w:rsidP="00EF5474">
      <w:pPr>
        <w:tabs>
          <w:tab w:val="left" w:pos="3686"/>
          <w:tab w:val="left" w:pos="3969"/>
          <w:tab w:val="left" w:pos="4253"/>
        </w:tabs>
        <w:overflowPunct w:val="0"/>
        <w:autoSpaceDE w:val="0"/>
        <w:autoSpaceDN w:val="0"/>
        <w:adjustRightInd w:val="0"/>
        <w:ind w:left="-284"/>
        <w:textAlignment w:val="baseline"/>
        <w:rPr>
          <w:sz w:val="28"/>
          <w:szCs w:val="28"/>
        </w:rPr>
      </w:pPr>
      <w:proofErr w:type="spellStart"/>
      <w:r>
        <w:rPr>
          <w:sz w:val="28"/>
          <w:szCs w:val="28"/>
        </w:rPr>
        <w:t>Шарифзянова</w:t>
      </w:r>
      <w:proofErr w:type="spellEnd"/>
      <w:r>
        <w:rPr>
          <w:sz w:val="28"/>
          <w:szCs w:val="28"/>
        </w:rPr>
        <w:t xml:space="preserve"> </w:t>
      </w:r>
      <w:proofErr w:type="spellStart"/>
      <w:r>
        <w:rPr>
          <w:sz w:val="28"/>
          <w:szCs w:val="28"/>
        </w:rPr>
        <w:t>Кадрия</w:t>
      </w:r>
      <w:proofErr w:type="spellEnd"/>
      <w:r>
        <w:rPr>
          <w:sz w:val="28"/>
          <w:szCs w:val="28"/>
        </w:rPr>
        <w:t xml:space="preserve"> </w:t>
      </w:r>
      <w:proofErr w:type="spellStart"/>
      <w:r>
        <w:rPr>
          <w:sz w:val="28"/>
          <w:szCs w:val="28"/>
        </w:rPr>
        <w:t>Шяукатовна</w:t>
      </w:r>
      <w:proofErr w:type="spellEnd"/>
      <w:r>
        <w:rPr>
          <w:sz w:val="28"/>
          <w:szCs w:val="28"/>
        </w:rPr>
        <w:t xml:space="preserve">     директор центра психолого-педагогического</w:t>
      </w:r>
    </w:p>
    <w:p w:rsidR="00EF5474" w:rsidRDefault="00EF5474" w:rsidP="00EF5474">
      <w:pPr>
        <w:overflowPunct w:val="0"/>
        <w:autoSpaceDE w:val="0"/>
        <w:autoSpaceDN w:val="0"/>
        <w:adjustRightInd w:val="0"/>
        <w:textAlignment w:val="baseline"/>
        <w:rPr>
          <w:sz w:val="28"/>
          <w:szCs w:val="28"/>
        </w:rPr>
      </w:pPr>
      <w:r>
        <w:rPr>
          <w:sz w:val="28"/>
          <w:szCs w:val="28"/>
        </w:rPr>
        <w:t xml:space="preserve">                                                            сопровождения Государственного </w:t>
      </w:r>
    </w:p>
    <w:p w:rsidR="00EF5474" w:rsidRDefault="00EF5474" w:rsidP="00EF5474">
      <w:pPr>
        <w:overflowPunct w:val="0"/>
        <w:autoSpaceDE w:val="0"/>
        <w:autoSpaceDN w:val="0"/>
        <w:adjustRightInd w:val="0"/>
        <w:textAlignment w:val="baseline"/>
        <w:rPr>
          <w:sz w:val="28"/>
          <w:szCs w:val="28"/>
        </w:rPr>
      </w:pPr>
      <w:r>
        <w:rPr>
          <w:sz w:val="28"/>
          <w:szCs w:val="28"/>
        </w:rPr>
        <w:t xml:space="preserve">                                                            автономного образовательного учреждения </w:t>
      </w:r>
    </w:p>
    <w:p w:rsidR="00EF5474" w:rsidRDefault="00EF5474" w:rsidP="00EF5474">
      <w:pPr>
        <w:overflowPunct w:val="0"/>
        <w:autoSpaceDE w:val="0"/>
        <w:autoSpaceDN w:val="0"/>
        <w:adjustRightInd w:val="0"/>
        <w:textAlignment w:val="baseline"/>
        <w:rPr>
          <w:sz w:val="28"/>
          <w:szCs w:val="28"/>
        </w:rPr>
      </w:pPr>
      <w:r>
        <w:rPr>
          <w:sz w:val="28"/>
          <w:szCs w:val="28"/>
        </w:rPr>
        <w:t xml:space="preserve">                                                           дополнительного профессионального образования </w:t>
      </w:r>
    </w:p>
    <w:p w:rsidR="00EF5474" w:rsidRDefault="00EF5474" w:rsidP="00EF5474">
      <w:pPr>
        <w:overflowPunct w:val="0"/>
        <w:autoSpaceDE w:val="0"/>
        <w:autoSpaceDN w:val="0"/>
        <w:adjustRightInd w:val="0"/>
        <w:textAlignment w:val="baseline"/>
        <w:rPr>
          <w:sz w:val="28"/>
          <w:szCs w:val="28"/>
        </w:rPr>
      </w:pPr>
      <w:r>
        <w:rPr>
          <w:sz w:val="28"/>
          <w:szCs w:val="28"/>
        </w:rPr>
        <w:t xml:space="preserve">                                                           «Институт развития образования Республики</w:t>
      </w:r>
    </w:p>
    <w:p w:rsidR="00EF5474" w:rsidRDefault="00EF5474" w:rsidP="00EF5474">
      <w:pPr>
        <w:overflowPunct w:val="0"/>
        <w:autoSpaceDE w:val="0"/>
        <w:autoSpaceDN w:val="0"/>
        <w:adjustRightInd w:val="0"/>
        <w:textAlignment w:val="baseline"/>
        <w:rPr>
          <w:sz w:val="28"/>
          <w:szCs w:val="28"/>
        </w:rPr>
      </w:pPr>
      <w:r>
        <w:rPr>
          <w:sz w:val="28"/>
          <w:szCs w:val="28"/>
        </w:rPr>
        <w:t xml:space="preserve">                                                           Татарстан», член Оргкомитета</w:t>
      </w:r>
    </w:p>
    <w:p w:rsidR="00EF5474" w:rsidRDefault="00EF5474" w:rsidP="00EF5474">
      <w:pPr>
        <w:overflowPunct w:val="0"/>
        <w:autoSpaceDE w:val="0"/>
        <w:autoSpaceDN w:val="0"/>
        <w:adjustRightInd w:val="0"/>
        <w:textAlignment w:val="baseline"/>
        <w:rPr>
          <w:b/>
          <w:sz w:val="28"/>
          <w:szCs w:val="28"/>
        </w:rPr>
      </w:pPr>
    </w:p>
    <w:p w:rsidR="00EF5474" w:rsidRDefault="00EF5474" w:rsidP="00EF5474">
      <w:pPr>
        <w:overflowPunct w:val="0"/>
        <w:autoSpaceDE w:val="0"/>
        <w:autoSpaceDN w:val="0"/>
        <w:adjustRightInd w:val="0"/>
        <w:textAlignment w:val="baseline"/>
        <w:rPr>
          <w:sz w:val="28"/>
          <w:szCs w:val="28"/>
        </w:rPr>
      </w:pPr>
      <w:r>
        <w:rPr>
          <w:sz w:val="28"/>
          <w:szCs w:val="28"/>
        </w:rPr>
        <w:t xml:space="preserve">               </w:t>
      </w:r>
    </w:p>
    <w:p w:rsidR="00EF5474" w:rsidRDefault="00EF5474" w:rsidP="00EF5474">
      <w:pPr>
        <w:overflowPunct w:val="0"/>
        <w:autoSpaceDE w:val="0"/>
        <w:autoSpaceDN w:val="0"/>
        <w:adjustRightInd w:val="0"/>
        <w:textAlignment w:val="baseline"/>
        <w:rPr>
          <w:sz w:val="28"/>
          <w:szCs w:val="28"/>
        </w:rPr>
      </w:pPr>
      <w:r>
        <w:rPr>
          <w:sz w:val="28"/>
          <w:szCs w:val="28"/>
        </w:rPr>
        <w:t xml:space="preserve">Боброва Евгения Вячеславовна      Заместитель начальника отдела ООД ПДН                                                                                           </w:t>
      </w:r>
    </w:p>
    <w:p w:rsidR="00EF5474" w:rsidRDefault="00EF5474" w:rsidP="00EF5474">
      <w:pPr>
        <w:overflowPunct w:val="0"/>
        <w:autoSpaceDE w:val="0"/>
        <w:autoSpaceDN w:val="0"/>
        <w:adjustRightInd w:val="0"/>
        <w:textAlignment w:val="baseline"/>
        <w:rPr>
          <w:sz w:val="28"/>
          <w:szCs w:val="28"/>
        </w:rPr>
      </w:pPr>
      <w:r>
        <w:rPr>
          <w:sz w:val="28"/>
          <w:szCs w:val="28"/>
        </w:rPr>
        <w:t xml:space="preserve">                                         УОД   УУП и ПДН МВД по Республике Татарстан</w:t>
      </w:r>
    </w:p>
    <w:p w:rsidR="00EF5474" w:rsidRDefault="00EF5474" w:rsidP="00EF5474">
      <w:pPr>
        <w:overflowPunct w:val="0"/>
        <w:autoSpaceDE w:val="0"/>
        <w:autoSpaceDN w:val="0"/>
        <w:adjustRightInd w:val="0"/>
        <w:textAlignment w:val="baseline"/>
        <w:rPr>
          <w:sz w:val="28"/>
          <w:szCs w:val="28"/>
        </w:rPr>
      </w:pPr>
      <w:r>
        <w:rPr>
          <w:sz w:val="28"/>
          <w:szCs w:val="28"/>
        </w:rPr>
        <w:t xml:space="preserve">                                                            подполковник, член Оргкомитета</w:t>
      </w:r>
    </w:p>
    <w:sectPr w:rsidR="00EF5474" w:rsidSect="000275F8">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C20EB"/>
    <w:multiLevelType w:val="multilevel"/>
    <w:tmpl w:val="0B4C20EB"/>
    <w:lvl w:ilvl="0">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start w:val="1"/>
      <w:numFmt w:val="lowerLetter"/>
      <w:lvlText w:val="%2"/>
      <w:lvlJc w:val="left"/>
      <w:pPr>
        <w:ind w:left="118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start w:val="1"/>
      <w:numFmt w:val="lowerRoman"/>
      <w:lvlText w:val="%3"/>
      <w:lvlJc w:val="left"/>
      <w:pPr>
        <w:ind w:left="190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start w:val="1"/>
      <w:numFmt w:val="decimal"/>
      <w:lvlText w:val="%4"/>
      <w:lvlJc w:val="left"/>
      <w:pPr>
        <w:ind w:left="262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start w:val="1"/>
      <w:numFmt w:val="lowerLetter"/>
      <w:lvlText w:val="%5"/>
      <w:lvlJc w:val="left"/>
      <w:pPr>
        <w:ind w:left="334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start w:val="1"/>
      <w:numFmt w:val="lowerRoman"/>
      <w:lvlText w:val="%6"/>
      <w:lvlJc w:val="left"/>
      <w:pPr>
        <w:ind w:left="406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start w:val="1"/>
      <w:numFmt w:val="decimal"/>
      <w:lvlText w:val="%7"/>
      <w:lvlJc w:val="left"/>
      <w:pPr>
        <w:ind w:left="478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start w:val="1"/>
      <w:numFmt w:val="lowerLetter"/>
      <w:lvlText w:val="%8"/>
      <w:lvlJc w:val="left"/>
      <w:pPr>
        <w:ind w:left="550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start w:val="1"/>
      <w:numFmt w:val="lowerRoman"/>
      <w:lvlText w:val="%9"/>
      <w:lvlJc w:val="left"/>
      <w:pPr>
        <w:ind w:left="622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1">
    <w:nsid w:val="1D160443"/>
    <w:multiLevelType w:val="hybridMultilevel"/>
    <w:tmpl w:val="403C9EBC"/>
    <w:lvl w:ilvl="0" w:tplc="1D92DE9E">
      <w:start w:val="1"/>
      <w:numFmt w:val="bullet"/>
      <w:lvlText w:val="-"/>
      <w:lvlJc w:val="left"/>
      <w:pPr>
        <w:ind w:left="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22A1ED8">
      <w:start w:val="1"/>
      <w:numFmt w:val="bullet"/>
      <w:lvlText w:val="o"/>
      <w:lvlJc w:val="left"/>
      <w:pPr>
        <w:ind w:left="12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E2A41DE">
      <w:start w:val="1"/>
      <w:numFmt w:val="bullet"/>
      <w:lvlText w:val="▪"/>
      <w:lvlJc w:val="left"/>
      <w:pPr>
        <w:ind w:left="20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342A8F4">
      <w:start w:val="1"/>
      <w:numFmt w:val="bullet"/>
      <w:lvlText w:val="•"/>
      <w:lvlJc w:val="left"/>
      <w:pPr>
        <w:ind w:left="27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19AD8EC">
      <w:start w:val="1"/>
      <w:numFmt w:val="bullet"/>
      <w:lvlText w:val="o"/>
      <w:lvlJc w:val="left"/>
      <w:pPr>
        <w:ind w:left="34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6307C7C">
      <w:start w:val="1"/>
      <w:numFmt w:val="bullet"/>
      <w:lvlText w:val="▪"/>
      <w:lvlJc w:val="left"/>
      <w:pPr>
        <w:ind w:left="41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C9CBB66">
      <w:start w:val="1"/>
      <w:numFmt w:val="bullet"/>
      <w:lvlText w:val="•"/>
      <w:lvlJc w:val="left"/>
      <w:pPr>
        <w:ind w:left="48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0AE36E6">
      <w:start w:val="1"/>
      <w:numFmt w:val="bullet"/>
      <w:lvlText w:val="o"/>
      <w:lvlJc w:val="left"/>
      <w:pPr>
        <w:ind w:left="56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6BE77F0">
      <w:start w:val="1"/>
      <w:numFmt w:val="bullet"/>
      <w:lvlText w:val="▪"/>
      <w:lvlJc w:val="left"/>
      <w:pPr>
        <w:ind w:left="63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nsid w:val="21880793"/>
    <w:multiLevelType w:val="multilevel"/>
    <w:tmpl w:val="21880793"/>
    <w:lvl w:ilvl="0">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start w:val="1"/>
      <w:numFmt w:val="bullet"/>
      <w:lvlText w:val="o"/>
      <w:lvlJc w:val="left"/>
      <w:pPr>
        <w:ind w:left="118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start w:val="1"/>
      <w:numFmt w:val="bullet"/>
      <w:lvlText w:val="▪"/>
      <w:lvlJc w:val="left"/>
      <w:pPr>
        <w:ind w:left="190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start w:val="1"/>
      <w:numFmt w:val="bullet"/>
      <w:lvlText w:val="•"/>
      <w:lvlJc w:val="left"/>
      <w:pPr>
        <w:ind w:left="262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start w:val="1"/>
      <w:numFmt w:val="bullet"/>
      <w:lvlText w:val="o"/>
      <w:lvlJc w:val="left"/>
      <w:pPr>
        <w:ind w:left="334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start w:val="1"/>
      <w:numFmt w:val="bullet"/>
      <w:lvlText w:val="▪"/>
      <w:lvlJc w:val="left"/>
      <w:pPr>
        <w:ind w:left="406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start w:val="1"/>
      <w:numFmt w:val="bullet"/>
      <w:lvlText w:val="•"/>
      <w:lvlJc w:val="left"/>
      <w:pPr>
        <w:ind w:left="478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start w:val="1"/>
      <w:numFmt w:val="bullet"/>
      <w:lvlText w:val="o"/>
      <w:lvlJc w:val="left"/>
      <w:pPr>
        <w:ind w:left="550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start w:val="1"/>
      <w:numFmt w:val="bullet"/>
      <w:lvlText w:val="▪"/>
      <w:lvlJc w:val="left"/>
      <w:pPr>
        <w:ind w:left="622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3">
    <w:nsid w:val="32EA0082"/>
    <w:multiLevelType w:val="multilevel"/>
    <w:tmpl w:val="6818F746"/>
    <w:lvl w:ilvl="0">
      <w:start w:val="6"/>
      <w:numFmt w:val="decimal"/>
      <w:lvlText w:val="%1."/>
      <w:lvlJc w:val="left"/>
      <w:pPr>
        <w:ind w:left="810" w:hanging="810"/>
      </w:pPr>
    </w:lvl>
    <w:lvl w:ilvl="1">
      <w:start w:val="3"/>
      <w:numFmt w:val="decimal"/>
      <w:lvlText w:val="%1.%2."/>
      <w:lvlJc w:val="left"/>
      <w:pPr>
        <w:ind w:left="810" w:hanging="810"/>
      </w:pPr>
    </w:lvl>
    <w:lvl w:ilvl="2">
      <w:start w:val="10"/>
      <w:numFmt w:val="decimal"/>
      <w:lvlText w:val="%1.%2.%3."/>
      <w:lvlJc w:val="left"/>
      <w:pPr>
        <w:ind w:left="810" w:hanging="81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4C297643"/>
    <w:multiLevelType w:val="multilevel"/>
    <w:tmpl w:val="4C297643"/>
    <w:lvl w:ilvl="0">
      <w:start w:val="1"/>
      <w:numFmt w:val="bullet"/>
      <w:lvlText w:val="-"/>
      <w:lvlJc w:val="left"/>
      <w:pPr>
        <w:ind w:left="10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start w:val="1"/>
      <w:numFmt w:val="bullet"/>
      <w:lvlText w:val="o"/>
      <w:lvlJc w:val="left"/>
      <w:pPr>
        <w:ind w:left="118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start w:val="1"/>
      <w:numFmt w:val="bullet"/>
      <w:lvlText w:val="▪"/>
      <w:lvlJc w:val="left"/>
      <w:pPr>
        <w:ind w:left="190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start w:val="1"/>
      <w:numFmt w:val="bullet"/>
      <w:lvlText w:val="•"/>
      <w:lvlJc w:val="left"/>
      <w:pPr>
        <w:ind w:left="262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start w:val="1"/>
      <w:numFmt w:val="bullet"/>
      <w:lvlText w:val="o"/>
      <w:lvlJc w:val="left"/>
      <w:pPr>
        <w:ind w:left="334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start w:val="1"/>
      <w:numFmt w:val="bullet"/>
      <w:lvlText w:val="▪"/>
      <w:lvlJc w:val="left"/>
      <w:pPr>
        <w:ind w:left="406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start w:val="1"/>
      <w:numFmt w:val="bullet"/>
      <w:lvlText w:val="•"/>
      <w:lvlJc w:val="left"/>
      <w:pPr>
        <w:ind w:left="478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start w:val="1"/>
      <w:numFmt w:val="bullet"/>
      <w:lvlText w:val="o"/>
      <w:lvlJc w:val="left"/>
      <w:pPr>
        <w:ind w:left="550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start w:val="1"/>
      <w:numFmt w:val="bullet"/>
      <w:lvlText w:val="▪"/>
      <w:lvlJc w:val="left"/>
      <w:pPr>
        <w:ind w:left="622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5">
    <w:nsid w:val="548414E6"/>
    <w:multiLevelType w:val="multilevel"/>
    <w:tmpl w:val="548414E6"/>
    <w:lvl w:ilvl="0">
      <w:start w:val="1"/>
      <w:numFmt w:val="bullet"/>
      <w:lvlText w:val="-"/>
      <w:lvlJc w:val="left"/>
      <w:pPr>
        <w:ind w:left="10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start w:val="1"/>
      <w:numFmt w:val="bullet"/>
      <w:lvlText w:val="o"/>
      <w:lvlJc w:val="left"/>
      <w:pPr>
        <w:ind w:left="118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start w:val="1"/>
      <w:numFmt w:val="bullet"/>
      <w:lvlText w:val="▪"/>
      <w:lvlJc w:val="left"/>
      <w:pPr>
        <w:ind w:left="190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start w:val="1"/>
      <w:numFmt w:val="bullet"/>
      <w:lvlText w:val="•"/>
      <w:lvlJc w:val="left"/>
      <w:pPr>
        <w:ind w:left="262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start w:val="1"/>
      <w:numFmt w:val="bullet"/>
      <w:lvlText w:val="o"/>
      <w:lvlJc w:val="left"/>
      <w:pPr>
        <w:ind w:left="334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start w:val="1"/>
      <w:numFmt w:val="bullet"/>
      <w:lvlText w:val="▪"/>
      <w:lvlJc w:val="left"/>
      <w:pPr>
        <w:ind w:left="406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start w:val="1"/>
      <w:numFmt w:val="bullet"/>
      <w:lvlText w:val="•"/>
      <w:lvlJc w:val="left"/>
      <w:pPr>
        <w:ind w:left="478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start w:val="1"/>
      <w:numFmt w:val="bullet"/>
      <w:lvlText w:val="o"/>
      <w:lvlJc w:val="left"/>
      <w:pPr>
        <w:ind w:left="550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start w:val="1"/>
      <w:numFmt w:val="bullet"/>
      <w:lvlText w:val="▪"/>
      <w:lvlJc w:val="left"/>
      <w:pPr>
        <w:ind w:left="6221"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6">
    <w:nsid w:val="5CFC0383"/>
    <w:multiLevelType w:val="multilevel"/>
    <w:tmpl w:val="E7AC2D98"/>
    <w:lvl w:ilvl="0">
      <w:start w:val="6"/>
      <w:numFmt w:val="decimal"/>
      <w:lvlText w:val="%1."/>
      <w:lvlJc w:val="left"/>
      <w:pPr>
        <w:ind w:left="675" w:hanging="675"/>
      </w:pPr>
    </w:lvl>
    <w:lvl w:ilvl="1">
      <w:start w:val="3"/>
      <w:numFmt w:val="decimal"/>
      <w:lvlText w:val="%1.%2."/>
      <w:lvlJc w:val="left"/>
      <w:pPr>
        <w:ind w:left="720" w:hanging="720"/>
      </w:pPr>
    </w:lvl>
    <w:lvl w:ilvl="2">
      <w:start w:val="7"/>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638F21AF"/>
    <w:multiLevelType w:val="multilevel"/>
    <w:tmpl w:val="EB2A5C0E"/>
    <w:lvl w:ilvl="0">
      <w:start w:val="6"/>
      <w:numFmt w:val="decimal"/>
      <w:lvlText w:val="%1."/>
      <w:lvlJc w:val="left"/>
      <w:pPr>
        <w:ind w:left="675" w:hanging="675"/>
      </w:pPr>
    </w:lvl>
    <w:lvl w:ilvl="1">
      <w:start w:val="3"/>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74262ED8"/>
    <w:multiLevelType w:val="multilevel"/>
    <w:tmpl w:val="74262ED8"/>
    <w:lvl w:ilvl="0">
      <w:start w:val="1"/>
      <w:numFmt w:val="decimal"/>
      <w:lvlText w:val="%1."/>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start w:val="1"/>
      <w:numFmt w:val="decimal"/>
      <w:lvlText w:val="%1.%2"/>
      <w:lvlJc w:val="left"/>
      <w:pPr>
        <w:ind w:left="1428"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lowerRoman"/>
      <w:lvlText w:val="%3"/>
      <w:lvlJc w:val="left"/>
      <w:pPr>
        <w:ind w:left="1792"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start w:val="1"/>
      <w:numFmt w:val="decimal"/>
      <w:lvlText w:val="%4"/>
      <w:lvlJc w:val="left"/>
      <w:pPr>
        <w:ind w:left="2512"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start w:val="1"/>
      <w:numFmt w:val="lowerLetter"/>
      <w:lvlText w:val="%5"/>
      <w:lvlJc w:val="left"/>
      <w:pPr>
        <w:ind w:left="3232"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start w:val="1"/>
      <w:numFmt w:val="lowerRoman"/>
      <w:lvlText w:val="%6"/>
      <w:lvlJc w:val="left"/>
      <w:pPr>
        <w:ind w:left="3952"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start w:val="1"/>
      <w:numFmt w:val="decimal"/>
      <w:lvlText w:val="%7"/>
      <w:lvlJc w:val="left"/>
      <w:pPr>
        <w:ind w:left="4672"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start w:val="1"/>
      <w:numFmt w:val="lowerLetter"/>
      <w:lvlText w:val="%8"/>
      <w:lvlJc w:val="left"/>
      <w:pPr>
        <w:ind w:left="5392"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start w:val="1"/>
      <w:numFmt w:val="lowerRoman"/>
      <w:lvlText w:val="%9"/>
      <w:lvlJc w:val="left"/>
      <w:pPr>
        <w:ind w:left="6112"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num w:numId="1">
    <w:abstractNumId w:val="7"/>
  </w:num>
  <w:num w:numId="2">
    <w:abstractNumId w:val="7"/>
    <w:lvlOverride w:ilvl="0">
      <w:startOverride w:val="6"/>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6"/>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6"/>
    </w:lvlOverride>
    <w:lvlOverride w:ilvl="1">
      <w:startOverride w:val="3"/>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4"/>
  </w:num>
  <w:num w:numId="12">
    <w:abstractNumId w:val="4"/>
  </w:num>
  <w:num w:numId="13">
    <w:abstractNumId w:val="5"/>
  </w:num>
  <w:num w:numId="14">
    <w:abstractNumId w:val="5"/>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5474"/>
    <w:rsid w:val="000275F8"/>
    <w:rsid w:val="000A4AB4"/>
    <w:rsid w:val="0028293C"/>
    <w:rsid w:val="00285F43"/>
    <w:rsid w:val="004D1435"/>
    <w:rsid w:val="007B7FDB"/>
    <w:rsid w:val="008F3631"/>
    <w:rsid w:val="009C3311"/>
    <w:rsid w:val="00A32E17"/>
    <w:rsid w:val="00A614DA"/>
    <w:rsid w:val="00C40233"/>
    <w:rsid w:val="00CD2A6D"/>
    <w:rsid w:val="00CD442E"/>
    <w:rsid w:val="00E4052E"/>
    <w:rsid w:val="00EF54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qFormat="1"/>
    <w:lsdException w:name="Body Text Indent 2"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nhideWhenUsed="0"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47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F5474"/>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EF5474"/>
    <w:rPr>
      <w:rFonts w:ascii="Times New Roman" w:eastAsia="Times New Roman" w:hAnsi="Times New Roman" w:cs="Times New Roman"/>
      <w:b/>
      <w:sz w:val="28"/>
      <w:szCs w:val="20"/>
      <w:lang w:eastAsia="ru-RU"/>
    </w:rPr>
  </w:style>
  <w:style w:type="character" w:styleId="a3">
    <w:name w:val="Hyperlink"/>
    <w:basedOn w:val="a0"/>
    <w:uiPriority w:val="99"/>
    <w:unhideWhenUsed/>
    <w:qFormat/>
    <w:rsid w:val="00EF5474"/>
    <w:rPr>
      <w:rFonts w:ascii="Times New Roman" w:hAnsi="Times New Roman" w:cs="Times New Roman" w:hint="default"/>
      <w:color w:val="0000FF"/>
      <w:u w:val="single"/>
    </w:rPr>
  </w:style>
  <w:style w:type="character" w:styleId="a4">
    <w:name w:val="FollowedHyperlink"/>
    <w:basedOn w:val="a0"/>
    <w:uiPriority w:val="99"/>
    <w:semiHidden/>
    <w:unhideWhenUsed/>
    <w:rsid w:val="00EF5474"/>
    <w:rPr>
      <w:color w:val="954F72" w:themeColor="followedHyperlink"/>
      <w:u w:val="single"/>
    </w:rPr>
  </w:style>
  <w:style w:type="paragraph" w:customStyle="1" w:styleId="msonormal0">
    <w:name w:val="msonormal"/>
    <w:basedOn w:val="a"/>
    <w:rsid w:val="00EF5474"/>
    <w:pPr>
      <w:spacing w:before="100" w:beforeAutospacing="1" w:after="100" w:afterAutospacing="1"/>
    </w:pPr>
  </w:style>
  <w:style w:type="paragraph" w:styleId="a5">
    <w:name w:val="header"/>
    <w:basedOn w:val="a"/>
    <w:link w:val="a6"/>
    <w:uiPriority w:val="99"/>
    <w:semiHidden/>
    <w:unhideWhenUsed/>
    <w:qFormat/>
    <w:rsid w:val="00EF5474"/>
    <w:pPr>
      <w:tabs>
        <w:tab w:val="center" w:pos="4677"/>
        <w:tab w:val="right" w:pos="9355"/>
      </w:tabs>
    </w:pPr>
  </w:style>
  <w:style w:type="character" w:customStyle="1" w:styleId="a6">
    <w:name w:val="Верхний колонтитул Знак"/>
    <w:basedOn w:val="a0"/>
    <w:link w:val="a5"/>
    <w:uiPriority w:val="99"/>
    <w:semiHidden/>
    <w:qFormat/>
    <w:rsid w:val="00EF5474"/>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qFormat/>
    <w:rsid w:val="00EF5474"/>
    <w:pPr>
      <w:tabs>
        <w:tab w:val="center" w:pos="4677"/>
        <w:tab w:val="right" w:pos="9355"/>
      </w:tabs>
    </w:pPr>
  </w:style>
  <w:style w:type="character" w:customStyle="1" w:styleId="a8">
    <w:name w:val="Нижний колонтитул Знак"/>
    <w:basedOn w:val="a0"/>
    <w:link w:val="a7"/>
    <w:uiPriority w:val="99"/>
    <w:semiHidden/>
    <w:qFormat/>
    <w:rsid w:val="00EF5474"/>
    <w:rPr>
      <w:rFonts w:ascii="Times New Roman" w:eastAsia="Times New Roman" w:hAnsi="Times New Roman" w:cs="Times New Roman"/>
      <w:sz w:val="24"/>
      <w:szCs w:val="24"/>
      <w:lang w:eastAsia="ru-RU"/>
    </w:rPr>
  </w:style>
  <w:style w:type="paragraph" w:styleId="a9">
    <w:name w:val="Title"/>
    <w:basedOn w:val="a"/>
    <w:link w:val="aa"/>
    <w:uiPriority w:val="99"/>
    <w:qFormat/>
    <w:rsid w:val="00EF5474"/>
    <w:pPr>
      <w:jc w:val="center"/>
    </w:pPr>
    <w:rPr>
      <w:b/>
      <w:sz w:val="27"/>
      <w:szCs w:val="20"/>
    </w:rPr>
  </w:style>
  <w:style w:type="character" w:customStyle="1" w:styleId="aa">
    <w:name w:val="Название Знак"/>
    <w:basedOn w:val="a0"/>
    <w:link w:val="a9"/>
    <w:uiPriority w:val="99"/>
    <w:qFormat/>
    <w:rsid w:val="00EF5474"/>
    <w:rPr>
      <w:rFonts w:ascii="Times New Roman" w:eastAsia="Times New Roman" w:hAnsi="Times New Roman" w:cs="Times New Roman"/>
      <w:b/>
      <w:sz w:val="27"/>
      <w:szCs w:val="20"/>
      <w:lang w:eastAsia="ru-RU"/>
    </w:rPr>
  </w:style>
  <w:style w:type="paragraph" w:styleId="ab">
    <w:name w:val="Body Text"/>
    <w:basedOn w:val="a"/>
    <w:link w:val="ac"/>
    <w:uiPriority w:val="99"/>
    <w:semiHidden/>
    <w:unhideWhenUsed/>
    <w:rsid w:val="00EF5474"/>
    <w:pPr>
      <w:spacing w:after="120"/>
    </w:pPr>
  </w:style>
  <w:style w:type="character" w:customStyle="1" w:styleId="ac">
    <w:name w:val="Основной текст Знак"/>
    <w:basedOn w:val="a0"/>
    <w:link w:val="ab"/>
    <w:uiPriority w:val="99"/>
    <w:semiHidden/>
    <w:rsid w:val="00EF5474"/>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qFormat/>
    <w:rsid w:val="00EF5474"/>
    <w:pPr>
      <w:spacing w:after="120" w:line="480" w:lineRule="auto"/>
    </w:pPr>
  </w:style>
  <w:style w:type="character" w:customStyle="1" w:styleId="20">
    <w:name w:val="Основной текст 2 Знак"/>
    <w:basedOn w:val="a0"/>
    <w:link w:val="2"/>
    <w:uiPriority w:val="99"/>
    <w:semiHidden/>
    <w:qFormat/>
    <w:rsid w:val="00EF5474"/>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qFormat/>
    <w:rsid w:val="00EF5474"/>
    <w:pPr>
      <w:spacing w:after="120" w:line="480" w:lineRule="auto"/>
      <w:ind w:left="283"/>
    </w:pPr>
  </w:style>
  <w:style w:type="character" w:customStyle="1" w:styleId="22">
    <w:name w:val="Основной текст с отступом 2 Знак"/>
    <w:basedOn w:val="a0"/>
    <w:link w:val="21"/>
    <w:uiPriority w:val="99"/>
    <w:semiHidden/>
    <w:qFormat/>
    <w:rsid w:val="00EF5474"/>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qFormat/>
    <w:rsid w:val="00EF5474"/>
    <w:rPr>
      <w:rFonts w:ascii="Tahoma" w:hAnsi="Tahoma" w:cs="Tahoma"/>
      <w:sz w:val="16"/>
      <w:szCs w:val="16"/>
    </w:rPr>
  </w:style>
  <w:style w:type="character" w:customStyle="1" w:styleId="ae">
    <w:name w:val="Текст выноски Знак"/>
    <w:basedOn w:val="a0"/>
    <w:link w:val="ad"/>
    <w:uiPriority w:val="99"/>
    <w:semiHidden/>
    <w:qFormat/>
    <w:rsid w:val="00EF5474"/>
    <w:rPr>
      <w:rFonts w:ascii="Tahoma" w:eastAsia="Times New Roman" w:hAnsi="Tahoma" w:cs="Tahoma"/>
      <w:sz w:val="16"/>
      <w:szCs w:val="16"/>
      <w:lang w:eastAsia="ru-RU"/>
    </w:rPr>
  </w:style>
  <w:style w:type="paragraph" w:styleId="af">
    <w:name w:val="No Spacing"/>
    <w:uiPriority w:val="99"/>
    <w:qFormat/>
    <w:rsid w:val="00EF5474"/>
    <w:pPr>
      <w:spacing w:after="0" w:line="240" w:lineRule="auto"/>
    </w:pPr>
    <w:rPr>
      <w:rFonts w:ascii="Times New Roman" w:eastAsia="Times New Roman" w:hAnsi="Times New Roman" w:cs="Times New Roman"/>
      <w:sz w:val="28"/>
    </w:rPr>
  </w:style>
  <w:style w:type="paragraph" w:styleId="af0">
    <w:name w:val="List Paragraph"/>
    <w:basedOn w:val="a"/>
    <w:uiPriority w:val="99"/>
    <w:qFormat/>
    <w:rsid w:val="00EF5474"/>
    <w:pPr>
      <w:ind w:left="720"/>
      <w:contextualSpacing/>
    </w:pPr>
  </w:style>
  <w:style w:type="character" w:customStyle="1" w:styleId="af1">
    <w:name w:val="Основной текст_"/>
    <w:link w:val="23"/>
    <w:uiPriority w:val="99"/>
    <w:qFormat/>
    <w:locked/>
    <w:rsid w:val="00EF5474"/>
    <w:rPr>
      <w:sz w:val="26"/>
      <w:shd w:val="clear" w:color="auto" w:fill="FFFFFF"/>
    </w:rPr>
  </w:style>
  <w:style w:type="paragraph" w:customStyle="1" w:styleId="23">
    <w:name w:val="Основной текст2"/>
    <w:basedOn w:val="a"/>
    <w:link w:val="af1"/>
    <w:uiPriority w:val="99"/>
    <w:qFormat/>
    <w:rsid w:val="00EF5474"/>
    <w:pPr>
      <w:shd w:val="clear" w:color="auto" w:fill="FFFFFF"/>
      <w:spacing w:after="420" w:line="240" w:lineRule="atLeast"/>
    </w:pPr>
    <w:rPr>
      <w:rFonts w:asciiTheme="minorHAnsi" w:eastAsiaTheme="minorHAnsi" w:hAnsiTheme="minorHAnsi" w:cstheme="minorBidi"/>
      <w:sz w:val="26"/>
      <w:szCs w:val="22"/>
      <w:lang w:eastAsia="en-U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EF5474"/>
    <w:pPr>
      <w:spacing w:before="100" w:beforeAutospacing="1" w:after="100" w:afterAutospacing="1"/>
    </w:pPr>
    <w:rPr>
      <w:rFonts w:ascii="Tahoma" w:hAnsi="Tahoma" w:cs="Tahoma"/>
      <w:sz w:val="20"/>
      <w:szCs w:val="20"/>
      <w:lang w:val="en-US" w:eastAsia="en-US"/>
    </w:rPr>
  </w:style>
  <w:style w:type="paragraph" w:customStyle="1" w:styleId="TableParagraph">
    <w:name w:val="Table Paragraph"/>
    <w:basedOn w:val="a"/>
    <w:uiPriority w:val="1"/>
    <w:qFormat/>
    <w:rsid w:val="00EF5474"/>
    <w:pPr>
      <w:widowControl w:val="0"/>
      <w:autoSpaceDE w:val="0"/>
      <w:autoSpaceDN w:val="0"/>
    </w:pPr>
    <w:rPr>
      <w:sz w:val="22"/>
      <w:szCs w:val="22"/>
      <w:lang w:val="en-US" w:eastAsia="en-US"/>
    </w:rPr>
  </w:style>
  <w:style w:type="character" w:customStyle="1" w:styleId="12">
    <w:name w:val="Заголовок №1_"/>
    <w:basedOn w:val="a0"/>
    <w:link w:val="13"/>
    <w:qFormat/>
    <w:locked/>
    <w:rsid w:val="00EF5474"/>
    <w:rPr>
      <w:b/>
      <w:bCs/>
      <w:sz w:val="28"/>
      <w:szCs w:val="28"/>
      <w:shd w:val="clear" w:color="auto" w:fill="FFFFFF"/>
    </w:rPr>
  </w:style>
  <w:style w:type="paragraph" w:customStyle="1" w:styleId="13">
    <w:name w:val="Заголовок №1"/>
    <w:basedOn w:val="a"/>
    <w:link w:val="12"/>
    <w:qFormat/>
    <w:rsid w:val="00EF5474"/>
    <w:pPr>
      <w:widowControl w:val="0"/>
      <w:shd w:val="clear" w:color="auto" w:fill="FFFFFF"/>
      <w:spacing w:before="420" w:line="480" w:lineRule="exact"/>
      <w:jc w:val="both"/>
      <w:outlineLvl w:val="0"/>
    </w:pPr>
    <w:rPr>
      <w:rFonts w:asciiTheme="minorHAnsi" w:eastAsiaTheme="minorHAnsi" w:hAnsiTheme="minorHAnsi" w:cstheme="minorBidi"/>
      <w:b/>
      <w:bCs/>
      <w:sz w:val="28"/>
      <w:szCs w:val="28"/>
      <w:lang w:eastAsia="en-US"/>
    </w:rPr>
  </w:style>
  <w:style w:type="character" w:customStyle="1" w:styleId="5">
    <w:name w:val="Основной текст (5)_"/>
    <w:basedOn w:val="a0"/>
    <w:link w:val="50"/>
    <w:qFormat/>
    <w:locked/>
    <w:rsid w:val="00EF5474"/>
    <w:rPr>
      <w:b/>
      <w:bCs/>
      <w:sz w:val="28"/>
      <w:szCs w:val="28"/>
      <w:shd w:val="clear" w:color="auto" w:fill="FFFFFF"/>
    </w:rPr>
  </w:style>
  <w:style w:type="paragraph" w:customStyle="1" w:styleId="50">
    <w:name w:val="Основной текст (5)"/>
    <w:basedOn w:val="a"/>
    <w:link w:val="5"/>
    <w:qFormat/>
    <w:rsid w:val="00EF5474"/>
    <w:pPr>
      <w:widowControl w:val="0"/>
      <w:shd w:val="clear" w:color="auto" w:fill="FFFFFF"/>
      <w:spacing w:before="120" w:after="420" w:line="365" w:lineRule="exact"/>
      <w:jc w:val="center"/>
    </w:pPr>
    <w:rPr>
      <w:rFonts w:asciiTheme="minorHAnsi" w:eastAsiaTheme="minorHAnsi" w:hAnsiTheme="minorHAnsi" w:cstheme="minorBidi"/>
      <w:b/>
      <w:bCs/>
      <w:sz w:val="28"/>
      <w:szCs w:val="28"/>
      <w:lang w:eastAsia="en-US"/>
    </w:rPr>
  </w:style>
  <w:style w:type="character" w:styleId="af2">
    <w:name w:val="Placeholder Text"/>
    <w:basedOn w:val="a0"/>
    <w:uiPriority w:val="99"/>
    <w:semiHidden/>
    <w:qFormat/>
    <w:rsid w:val="00EF5474"/>
    <w:rPr>
      <w:rFonts w:ascii="Times New Roman" w:hAnsi="Times New Roman" w:cs="Times New Roman" w:hint="default"/>
      <w:color w:val="808080"/>
    </w:rPr>
  </w:style>
  <w:style w:type="character" w:customStyle="1" w:styleId="st1">
    <w:name w:val="st1"/>
    <w:uiPriority w:val="99"/>
    <w:qFormat/>
    <w:rsid w:val="00EF5474"/>
  </w:style>
  <w:style w:type="character" w:customStyle="1" w:styleId="markedcontent">
    <w:name w:val="markedcontent"/>
    <w:basedOn w:val="a0"/>
    <w:rsid w:val="00EF5474"/>
  </w:style>
  <w:style w:type="character" w:customStyle="1" w:styleId="lewnzc">
    <w:name w:val="lewnzc"/>
    <w:basedOn w:val="a0"/>
    <w:rsid w:val="00EF5474"/>
  </w:style>
  <w:style w:type="table" w:styleId="af3">
    <w:name w:val="Table Grid"/>
    <w:basedOn w:val="a1"/>
    <w:uiPriority w:val="99"/>
    <w:qFormat/>
    <w:rsid w:val="00EF54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EF5474"/>
    <w:pPr>
      <w:widowControl w:val="0"/>
      <w:autoSpaceDE w:val="0"/>
      <w:autoSpaceDN w:val="0"/>
      <w:spacing w:after="0" w:line="240" w:lineRule="auto"/>
    </w:pPr>
    <w:rPr>
      <w:sz w:val="20"/>
      <w:szCs w:val="20"/>
      <w:lang w:val="en-US"/>
    </w:rPr>
    <w:tblPr>
      <w:tblCellMar>
        <w:top w:w="0" w:type="dxa"/>
        <w:left w:w="0" w:type="dxa"/>
        <w:bottom w:w="0" w:type="dxa"/>
        <w:right w:w="0" w:type="dxa"/>
      </w:tblCellMar>
    </w:tblPr>
  </w:style>
  <w:style w:type="table" w:customStyle="1" w:styleId="TableGrid">
    <w:name w:val="TableGrid"/>
    <w:qFormat/>
    <w:rsid w:val="00EF5474"/>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0275F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7447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pprkrosto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19318-335E-45CD-8429-4C02E664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2039</Words>
  <Characters>11626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 Олеговна</dc:creator>
  <cp:keywords/>
  <dc:description/>
  <cp:lastModifiedBy>Секретарь</cp:lastModifiedBy>
  <cp:revision>12</cp:revision>
  <dcterms:created xsi:type="dcterms:W3CDTF">2025-02-03T09:44:00Z</dcterms:created>
  <dcterms:modified xsi:type="dcterms:W3CDTF">2025-02-26T10:23:00Z</dcterms:modified>
</cp:coreProperties>
</file>